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CF363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Gobal1" descr="lskY7P30+39SSS2ze3CC/DNRQjoSugnceUyubeOQBgdbQtgooHXXZLJYp0xdR4grMlKR/SkmdXzivirrO0P0Qxrl5MYFSXa7ttK+ZBj84h1kARlDUWwJc0iCElexZXhdXQlmhI/q3tiRdzr7ozCIyTMbazolhs4ywcNX08/dbpo+Ek2b9oiIvMk8YLx2IaIYHBSZI3GqfOPCKY3BncMYrbD3njnFz3NUOzyzz5pWEmKibNdEiFPu2aLfSWU8oi26rle/iF25a1MDZ4WvyytFgoKUAlRy0J3A7wyAlvwQgL1kXfufuWzCc+Yvgl5yxgch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KuIhifEX4WlvSmp0tt8PLcNkws8VLqSoag1+w4vt6f8sytAqbtMPXQSnGSmfot74rOXOmH1KumZwFfXzojxT5bsoBnUSQfxKg7G/vOUxliHmuGSJU4WCuBRZxjgFx/t6Yk9QbSKCLYPTnu6rqHSpy4eiNMVQHxhagk1rbbgDt4Bi45Zg+Hl0/jBC7PVe/azjPTcIV1R3DJWL9a4QtygQb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DNRQjoSugnceUyubeOQBgdbQtgooHXXZLJYp0xdR4grMlKR/SkmdXzivirrO0P0Qxrl5MYFSXa7ttK+ZBj84h1kARlDUWwJc0iCElexZXhdXQlmhI/q3tiRdzr7ozCIyTMbazolhs4ywcNX08/dbpo+Ek2b9oiIvMk8YLx2IaIYHBSZI3GqfOPCKY3BncMYrbD3njnFz3NUOzyzz5pWEmKibNdEiFPu2aLfSWU8oi26rle/iF25a1MDZ4WvyytFgoKUAlRy0J3A7wyAlvwQgL1kXfufuWzCc+Yvgl5yxgch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KuIhifEX4WlvSmp0tt8PLcNkws8VLqSoag1+w4vt6f8sytAqbtMPXQSnGSmfot74rOXOmH1KumZwFfXzojxT5bsoBnUSQfxKg7G/vOUxliHmuGSJU4WCuBRZxjgFx/t6Yk9QbSKCLYPTnu6rqHSpy4eiNMVQHxhagk1rbbgDt4Bi45Zg+Hl0/jBC7PVe/azjPTcIV1R3DJWL9a4QtygQbQ==" style="position:absolute;left:0pt;margin-left:-95.05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page">
                  <wp:posOffset>-5940425</wp:posOffset>
                </wp:positionH>
                <wp:positionV relativeFrom="page">
                  <wp:posOffset>-7174865</wp:posOffset>
                </wp:positionV>
                <wp:extent cx="15120620" cy="21384260"/>
                <wp:effectExtent l="0" t="0" r="0" b="0"/>
                <wp:wrapNone/>
                <wp:docPr id="8" name="KG_Shd_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467.75pt;margin-top:-564.95pt;height:1683.8pt;width:1190.6pt;mso-position-horizontal-relative:page;mso-position-vertical-relative:page;visibility:hidden;z-index:-251657216;v-text-anchor:middle;mso-width-relative:page;mso-height-relative:page;" fillcolor="#FFFFFF" filled="t" stroked="t" coordsize="21600,21600" o:gfxdata="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NrObXdAAAAEAEAAA8AAAAAAAAAAQAgAAAAIgAAAGRycy9kb3ducmV2LnhtbFBLAQIUABQAAAAI&#10;AIdO4kAIuFhMkwIAAJAFAAAOAAAAAAAAAAEAIAAAACwBAABkcnMvZTJvRG9jLnhtbFBLBQYAAAAA&#10;BgAGAFkBAAAx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418BB45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0F40FF0C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5AE750D7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1205D751">
      <w:pPr>
        <w:spacing w:line="1400" w:lineRule="exact"/>
        <w:jc w:val="center"/>
        <w:rPr>
          <w:rFonts w:ascii="Times New Roman" w:hAnsi="Times New Roman" w:eastAsia="方正小标宋简体"/>
          <w:color w:val="FF0000"/>
          <w:w w:val="50"/>
          <w:sz w:val="100"/>
          <w:szCs w:val="100"/>
        </w:rPr>
      </w:pPr>
      <w:r>
        <w:rPr>
          <w:rFonts w:hint="eastAsia" w:ascii="方正小标宋简体" w:eastAsia="方正小标宋简体" w:cs="Times New Roman"/>
          <w:color w:val="FF0000"/>
          <w:w w:val="75"/>
          <w:sz w:val="100"/>
          <w:szCs w:val="100"/>
          <w:lang w:val="en-US" w:eastAsia="zh-CN"/>
        </w:rPr>
        <w:t>白碱滩区</w:t>
      </w:r>
      <w:r>
        <w:rPr>
          <w:rFonts w:hint="eastAsia" w:ascii="方正小标宋简体" w:eastAsia="方正小标宋简体"/>
          <w:color w:val="FF0000"/>
          <w:w w:val="75"/>
          <w:sz w:val="100"/>
          <w:szCs w:val="100"/>
        </w:rPr>
        <w:t>应急管理局文件</w:t>
      </w:r>
      <w:r>
        <w:rPr>
          <w:rFonts w:hint="eastAsia" w:ascii="方正小标宋简体" w:eastAsia="方正小标宋简体"/>
          <w:color w:val="FF0000"/>
          <w:w w:val="8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1" name="矩形 1" descr="lskY7P30+39SSS2ze3CC/FdbkDlJJs3DiyNPifwV469tG69A5ouufMqxbXxZpFPzlHomF3qVsgv97YxvSWebRTFEAnUgqy0wt5zoCuNYnOwfmZDDj8eORh5x6vUDKoqyG6ixE7MrgcLVEtvfv9lpPVKvOcSM0qLkZSc0CBoS9PAmvou59JytlMxFANbTqBZ1ijeBrLOoTghKTyqHEAvjLWiCQi8HCmiOFV8pP5sKEwU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+LRp3g1NxZWwKI9RiigVK33DfTc6ZpCLSjy6Wo8or3uS18rQLwYBQIzQlPoXxmO5QNbhoEfdYF2uQKl3dpZpXAuUEYSGUkKqu27sJixvGJEGOvcNdB/4V2p3q9BvA8k8JAmQFwwDGhr1r01r0WJUWUHyCs6YV5XAJqXWt44QcVwOdvgyAIs2y2P9Q88h1KIfSjUE0ikEN+nSa9MkxyWzX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FdbkDlJJs3DiyNPifwV469tG69A5ouufMqxbXxZpFPzlHomF3qVsgv97YxvSWebRTFEAnUgqy0wt5zoCuNYnOwfmZDDj8eORh5x6vUDKoqyG6ixE7MrgcLVEtvfv9lpPVKvOcSM0qLkZSc0CBoS9PAmvou59JytlMxFANbTqBZ1ijeBrLOoTghKTyqHEAvjLWiCQi8HCmiOFV8pP5sKEwU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+LRp3g1NxZWwKI9RiigVK33DfTc6ZpCLSjy6Wo8or3uS18rQLwYBQIzQlPoXxmO5QNbhoEfdYF2uQKl3dpZpXAuUEYSGUkKqu27sJixvGJEGOvcNdB/4V2p3q9BvA8k8JAmQFwwDGhr1r01r0WJUWUHyCs6YV5XAJqXWt44QcVwOdvgyAIs2y2P9Q88h1KIfSjUE0ikEN+nSa9MkxyWzXH" style="position:absolute;left:0pt;margin-left:-10pt;margin-top:10pt;height:5pt;width:5pt;visibility:hidden;z-index:251663360;mso-width-relative:page;mso-height-relative:page;" fillcolor="#FFFFFF" filled="t" stroked="t" coordsize="21600,21600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eastAsia="方正小标宋简体"/>
          <w:color w:val="FF0000"/>
          <w:w w:val="8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2336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0116800"/>
                <wp:effectExtent l="0" t="0" r="0" b="0"/>
                <wp:wrapNone/>
                <wp:docPr id="2" name="矩形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011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7.65pt;margin-top:-420.95pt;height:1584pt;width:1190.6pt;visibility:hidden;z-index:-251654144;mso-width-relative:page;mso-height-relative:page;" fillcolor="#FFFFFF" filled="t" stroked="t" coordsize="21600,21600" o:gfxdata="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vV/FfaAAAADwEAAA8AAAAAAAAAAQAgAAAA&#10;IgAAAGRycy9kb3ducmV2LnhtbFBLAQIUABQAAAAIAIdO4kCH4ATzCQIAAGYEAAAOAAAAAAAAAAEA&#10;IAAAACkBAABkcnMvZTJvRG9jLnhtbFBLBQYAAAAABgAGAFkBAACkBQAAAAA=&#10;">
                <v:fill on="t" opacity="0f" focussize="0,0"/>
                <v:stroke color="#FFFFFF" opacity="0f" joinstyle="miter"/>
                <v:imagedata o:title=""/>
                <o:lock v:ext="edit" aspectratio="f"/>
              </v:rect>
            </w:pict>
          </mc:Fallback>
        </mc:AlternateContent>
      </w:r>
    </w:p>
    <w:p w14:paraId="77FD29AA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5E73A3D1">
      <w:pPr>
        <w:spacing w:line="560" w:lineRule="exact"/>
        <w:jc w:val="both"/>
        <w:rPr>
          <w:rFonts w:hint="default" w:ascii="Times New Roman" w:hAnsi="Times New Roman" w:eastAsia="仿宋_GB2312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白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 w:bidi="ar"/>
        </w:rPr>
        <w:t>应急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发</w:t>
      </w:r>
      <w:r>
        <w:rPr>
          <w:rFonts w:ascii="Times New Roman" w:hAnsi="Times New Roman"/>
          <w:kern w:val="0"/>
          <w:sz w:val="32"/>
          <w:szCs w:val="32"/>
          <w:lang w:bidi="ar"/>
        </w:rPr>
        <w:t>〔20</w:t>
      </w:r>
      <w:r>
        <w:rPr>
          <w:rFonts w:hint="eastAsia" w:ascii="Times New Roman" w:hAnsi="Times New Roman"/>
          <w:kern w:val="0"/>
          <w:sz w:val="32"/>
          <w:szCs w:val="32"/>
          <w:lang w:bidi="ar"/>
        </w:rPr>
        <w:t>2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 w:bidi="ar"/>
        </w:rPr>
        <w:t>6</w:t>
      </w:r>
      <w:r>
        <w:rPr>
          <w:rFonts w:ascii="Times New Roman" w:hAnsi="Times New Roman"/>
          <w:kern w:val="0"/>
          <w:sz w:val="32"/>
          <w:szCs w:val="32"/>
          <w:lang w:bidi="ar"/>
        </w:rPr>
        <w:t>〕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 w:bidi="ar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 w:bidi="ar"/>
        </w:rPr>
        <w:t xml:space="preserve">                      签发人：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杨骐畅</w:t>
      </w:r>
    </w:p>
    <w:p w14:paraId="3112B5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color w:val="FF0000"/>
          <w:sz w:val="72"/>
          <w:szCs w:val="72"/>
        </w:rPr>
      </w:pPr>
      <w:r>
        <w:rPr>
          <w:rFonts w:ascii="Times New Roman" w:hAnsi="Times New Roman" w:eastAsia="方正小标宋简体"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217170</wp:posOffset>
                </wp:positionV>
                <wp:extent cx="5886450" cy="0"/>
                <wp:effectExtent l="0" t="19050" r="0" b="1905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4.3pt;margin-top:17.1pt;height:0pt;width:463.5pt;z-index:251660288;mso-width-relative:page;mso-height-relative:page;" filled="f" stroked="t" coordsize="21600,21600" o:gfxdata="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ymPnB2AAAAAkBAAAPAAAAAAAAAAEAIAAAACIAAABkcnMvZG93&#10;bnJldi54bWxQSwECFAAUAAAACACHTuJAE1rBggACAADvAwAADgAAAAAAAAABACAAAAAnAQAAZHJz&#10;L2Uyb0RvYy54bWxQSwUGAAAAAAYABgBZAQAAmQ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6BCAD29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3D3D3D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白碱滩区</w:t>
      </w:r>
      <w:r>
        <w:rPr>
          <w:rFonts w:hint="eastAsia" w:ascii="方正小标宋简体" w:hAnsi="方正小标宋简体" w:eastAsia="方正小标宋简体" w:cs="方正小标宋简体"/>
          <w:snapToGrid w:val="0"/>
          <w:color w:val="3D3D3D"/>
          <w:kern w:val="0"/>
          <w:sz w:val="44"/>
          <w:szCs w:val="44"/>
          <w:shd w:val="clear" w:color="auto" w:fill="FFFFFF"/>
        </w:rPr>
        <w:t>应急管理局202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3D3D3D"/>
          <w:kern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color w:val="3D3D3D"/>
          <w:kern w:val="0"/>
          <w:sz w:val="44"/>
          <w:szCs w:val="44"/>
          <w:shd w:val="clear" w:color="auto" w:fill="FFFFFF"/>
        </w:rPr>
        <w:t>年度</w:t>
      </w:r>
    </w:p>
    <w:p w14:paraId="638D784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3D3D3D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3D3D3D"/>
          <w:kern w:val="0"/>
          <w:sz w:val="44"/>
          <w:szCs w:val="44"/>
          <w:shd w:val="clear" w:color="auto" w:fill="FFFFFF"/>
          <w:lang w:val="en-US" w:eastAsia="zh-CN"/>
        </w:rPr>
        <w:t>安全生产监督</w:t>
      </w:r>
      <w:r>
        <w:rPr>
          <w:rFonts w:hint="eastAsia" w:ascii="方正小标宋简体" w:hAnsi="方正小标宋简体" w:eastAsia="方正小标宋简体" w:cs="方正小标宋简体"/>
          <w:snapToGrid w:val="0"/>
          <w:color w:val="3D3D3D"/>
          <w:kern w:val="0"/>
          <w:sz w:val="44"/>
          <w:szCs w:val="44"/>
          <w:shd w:val="clear" w:color="auto" w:fill="FFFFFF"/>
        </w:rPr>
        <w:t>检查</w:t>
      </w:r>
      <w:r>
        <w:rPr>
          <w:rFonts w:hint="eastAsia" w:ascii="方正小标宋简体" w:hAnsi="方正小标宋简体" w:eastAsia="方正小标宋简体" w:cs="方正小标宋简体"/>
          <w:snapToGrid w:val="0"/>
          <w:color w:val="3D3D3D"/>
          <w:kern w:val="0"/>
          <w:sz w:val="44"/>
          <w:szCs w:val="44"/>
          <w:shd w:val="clear" w:color="auto" w:fill="FFFFFF"/>
          <w:lang w:val="en-US" w:eastAsia="zh-CN"/>
        </w:rPr>
        <w:t>计划</w:t>
      </w:r>
    </w:p>
    <w:p w14:paraId="5731228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Chars="0"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highlight w:val="none"/>
        </w:rPr>
      </w:pPr>
    </w:p>
    <w:p w14:paraId="415A6B2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Chars="0"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highlight w:val="none"/>
        </w:rPr>
        <w:t>为依法履行安全生产监督管理职责，进一步规范监督检查行为，切实提高检查质效，根据《中华人民共和国安全生产法》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highlight w:val="none"/>
          <w:lang w:val="en-US" w:eastAsia="zh-CN"/>
        </w:rPr>
        <w:t>《新疆维吾尔自治区安全生产条例》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highlight w:val="none"/>
        </w:rPr>
        <w:t>《应急管理行政执法人员依法履职管理规定》等相关规定，按照《国务院办公厅关于严格规范涉企行政检查的意见》等要求，结合我</w:t>
      </w:r>
      <w:r>
        <w:rPr>
          <w:rFonts w:hint="eastAsia" w:ascii="Times New Roman" w:hAnsi="Times New Roman" w:eastAsia="仿宋_GB2312" w:cs="Times New Roman"/>
          <w:b w:val="0"/>
          <w:bCs w:val="0"/>
          <w:spacing w:val="-2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highlight w:val="none"/>
          <w:lang w:eastAsia="zh-CN"/>
        </w:rPr>
        <w:t>安全生产监管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highlight w:val="none"/>
        </w:rPr>
        <w:t>实际，制定本计划。</w:t>
      </w:r>
    </w:p>
    <w:p w14:paraId="210891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一、工作目标</w:t>
      </w:r>
    </w:p>
    <w:p w14:paraId="0F39C6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D3D3D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bookmarkStart w:id="0" w:name="OLE_LINK1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以习近平新时代中国特色社会主义思想为指导，全面贯彻落实党的二十届四中全会精神，深入贯彻国家关于安全生产工作的决策部署，结合规范涉企行政检查、安全生产治本攻坚三年行动等要求，切实增强监督检查的针对性和实效性，科学合理安排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应急管理局2026年度安全生产监督检查任务，对重点企业的监督检查覆盖率达到100%，对事故隐患的整改率达到100%，对查实违法行为的立案率达到100%，对处罚案件的办结率达到100%，行政执法“三项制度”执行率达到100%，应用“互联网+执法”系统办案率达到100%。</w:t>
      </w:r>
    </w:p>
    <w:bookmarkEnd w:id="0"/>
    <w:p w14:paraId="04AFC3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-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检查单位范围</w:t>
      </w:r>
    </w:p>
    <w:p w14:paraId="79446540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hint="default" w:ascii="Times New Roman" w:hAnsi="Times New Roman" w:eastAsia="楷体_GB2312" w:cs="Times New Roman"/>
          <w:spacing w:val="-5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pacing w:val="-5"/>
          <w:kern w:val="0"/>
          <w:sz w:val="32"/>
          <w:szCs w:val="32"/>
          <w:highlight w:val="none"/>
          <w:lang w:val="en-US" w:eastAsia="zh-CN" w:bidi="ar-SA"/>
        </w:rPr>
        <w:t>（一）重点检查单位范围</w:t>
      </w:r>
    </w:p>
    <w:p w14:paraId="7941F5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 金属非金属地下矿山，采场或者排土场边坡高度200米以上的露天矿山，建设在大型工矿生产经营单位、大型水源地、重要铁路和公路、水产基地和大型居民区等重要生产生活设施上游的尾矿库，高压高含硫石油天然气开采生产经营单位；</w:t>
      </w:r>
    </w:p>
    <w:p w14:paraId="7E209A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 涉及重点监管危险化学品、重点监管危险化工工艺和危险化学品重大危险源的生产经营单位；</w:t>
      </w:r>
    </w:p>
    <w:p w14:paraId="563288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3. 烟花爆竹生产、批发单位；</w:t>
      </w:r>
    </w:p>
    <w:p w14:paraId="77C264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4. 金属冶炼生产企业；</w:t>
      </w:r>
    </w:p>
    <w:p w14:paraId="2EB843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5. 粉尘涉爆企业；</w:t>
      </w:r>
    </w:p>
    <w:p w14:paraId="4077D70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6. 近三年发生过造成人员死亡的生产安全事故的生产经营单位；</w:t>
      </w:r>
    </w:p>
    <w:p w14:paraId="08E5CE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7. 纳入安全生产失信行为联合惩戒对象的生产经营单位；</w:t>
      </w:r>
    </w:p>
    <w:p w14:paraId="2B9289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8. 检查发现存在重大事故隐患的生产经营单位；</w:t>
      </w:r>
    </w:p>
    <w:p w14:paraId="7F73ED0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9. 试生产或者复工复产的生产经营单位；</w:t>
      </w:r>
    </w:p>
    <w:p w14:paraId="583820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10. 其他应当纳入重点检查安排的生产经营单位。</w:t>
      </w:r>
    </w:p>
    <w:p w14:paraId="75FB03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5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重点检查单位名单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家（详见附件），</w:t>
      </w:r>
      <w:r>
        <w:rPr>
          <w:rFonts w:hint="default" w:ascii="Times New Roman" w:hAnsi="Times New Roman" w:eastAsia="仿宋_GB2312" w:cs="Times New Roman"/>
          <w:b w:val="0"/>
          <w:bCs w:val="0"/>
          <w:spacing w:val="-5"/>
          <w:kern w:val="0"/>
          <w:sz w:val="32"/>
          <w:szCs w:val="32"/>
          <w:highlight w:val="none"/>
          <w:lang w:val="en-US" w:eastAsia="zh-CN" w:bidi="ar-SA"/>
        </w:rPr>
        <w:t>占年度监督检查企业总数的60%。</w:t>
      </w:r>
    </w:p>
    <w:p w14:paraId="7A3D96F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一般检查</w:t>
      </w:r>
      <w:r>
        <w:rPr>
          <w:rFonts w:hint="default" w:ascii="Times New Roman" w:hAnsi="Times New Roman" w:eastAsia="楷体_GB2312" w:cs="Times New Roman"/>
          <w:spacing w:val="-1"/>
          <w:sz w:val="32"/>
          <w:szCs w:val="32"/>
          <w:highlight w:val="none"/>
        </w:rPr>
        <w:t>单位范围</w:t>
      </w:r>
    </w:p>
    <w:p w14:paraId="607634A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 本部门负责监督检查的重点检查单位以外的生产经营单位；</w:t>
      </w:r>
    </w:p>
    <w:p w14:paraId="3C7B46D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9"/>
          <w:szCs w:val="19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2.. 其他应当纳入的生产经营单位。</w:t>
      </w:r>
    </w:p>
    <w:p w14:paraId="4966C2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2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pacing w:val="-5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5"/>
          <w:kern w:val="0"/>
          <w:sz w:val="32"/>
          <w:szCs w:val="32"/>
          <w:highlight w:val="none"/>
          <w:lang w:val="en-US" w:eastAsia="zh-CN" w:bidi="ar-SA"/>
        </w:rPr>
        <w:t>一般执法检查单位名单</w:t>
      </w:r>
      <w:r>
        <w:rPr>
          <w:rFonts w:hint="eastAsia" w:ascii="Times New Roman" w:hAnsi="Times New Roman" w:eastAsia="仿宋_GB2312" w:cs="Times New Roman"/>
          <w:b w:val="0"/>
          <w:bCs w:val="0"/>
          <w:spacing w:val="-5"/>
          <w:kern w:val="0"/>
          <w:sz w:val="32"/>
          <w:szCs w:val="32"/>
          <w:highlight w:val="none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b/>
          <w:bCs/>
          <w:spacing w:val="-5"/>
          <w:kern w:val="0"/>
          <w:sz w:val="32"/>
          <w:szCs w:val="32"/>
          <w:highlight w:val="none"/>
          <w:lang w:val="en-US" w:eastAsia="zh-CN" w:bidi="ar-SA"/>
        </w:rPr>
        <w:t>家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（详见附件）</w:t>
      </w:r>
      <w:r>
        <w:rPr>
          <w:rFonts w:hint="default" w:ascii="Times New Roman" w:hAnsi="Times New Roman" w:eastAsia="仿宋_GB2312" w:cs="Times New Roman"/>
          <w:b/>
          <w:bCs/>
          <w:spacing w:val="-5"/>
          <w:kern w:val="0"/>
          <w:sz w:val="32"/>
          <w:szCs w:val="32"/>
          <w:highlight w:val="none"/>
          <w:lang w:val="en-US" w:eastAsia="zh-CN" w:bidi="ar-SA"/>
        </w:rPr>
        <w:t>，占年度监督检查企业总数的</w:t>
      </w:r>
      <w:r>
        <w:rPr>
          <w:rFonts w:hint="default" w:ascii="Times New Roman" w:hAnsi="Times New Roman" w:eastAsia="仿宋_GB2312" w:cs="Times New Roman"/>
          <w:b w:val="0"/>
          <w:bCs w:val="0"/>
          <w:spacing w:val="-5"/>
          <w:kern w:val="0"/>
          <w:sz w:val="32"/>
          <w:szCs w:val="32"/>
          <w:highlight w:val="none"/>
          <w:lang w:val="en-US" w:eastAsia="zh-CN" w:bidi="ar-SA"/>
        </w:rPr>
        <w:t>40%</w:t>
      </w:r>
      <w:r>
        <w:rPr>
          <w:rFonts w:hint="default" w:ascii="Times New Roman" w:hAnsi="Times New Roman" w:eastAsia="仿宋_GB2312" w:cs="Times New Roman"/>
          <w:b/>
          <w:bCs/>
          <w:spacing w:val="-5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4878EEE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、监督检查内容</w:t>
      </w:r>
    </w:p>
    <w:p w14:paraId="24984615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en-US" w:bidi="ar-SA"/>
        </w:rPr>
        <w:t>（一）通用监督检查事项</w:t>
      </w:r>
    </w:p>
    <w:p w14:paraId="41207989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重大事故隐患排查整治情况；</w:t>
      </w:r>
    </w:p>
    <w:p w14:paraId="10F35D0D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2.企业主要负责人（包括实际控制人）履职尽责情况；</w:t>
      </w:r>
    </w:p>
    <w:p w14:paraId="75D3A3E8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3.企业安全生产管理体系建立运行情况；</w:t>
      </w:r>
    </w:p>
    <w:p w14:paraId="201FF4E2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4.现场作业尤其是危险作业审核审批等安全管理措施落实情况；</w:t>
      </w:r>
    </w:p>
    <w:p w14:paraId="5CC2DD04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5.安全设施“三同时”落实情况；</w:t>
      </w:r>
    </w:p>
    <w:p w14:paraId="7B3ACF48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6.安全生产教育培训特别是特种作业人员取证上岗情况；</w:t>
      </w:r>
    </w:p>
    <w:p w14:paraId="549BA674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7.安全生产费用提取和使用情况；</w:t>
      </w:r>
    </w:p>
    <w:p w14:paraId="086501D8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8.安全评价和检测检验机构技术服务情况；</w:t>
      </w:r>
    </w:p>
    <w:p w14:paraId="570F3527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9.外协外包单位的统一管理情况；</w:t>
      </w:r>
    </w:p>
    <w:p w14:paraId="343FA018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10.应急管理建设落实情况；</w:t>
      </w:r>
    </w:p>
    <w:p w14:paraId="49607CF1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11.安全生产强制性标准实施情况；</w:t>
      </w:r>
    </w:p>
    <w:p w14:paraId="4D0D9082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12.内部隐患报告奖励机制建立情况；</w:t>
      </w:r>
    </w:p>
    <w:p w14:paraId="38C97DF5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13.治本攻坚三年行动工作落实情况；</w:t>
      </w:r>
    </w:p>
    <w:p w14:paraId="44F2C96E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14.根据企业的行业属性特点需要检查的其他情况。</w:t>
      </w:r>
    </w:p>
    <w:p w14:paraId="26D29B67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 w:bidi="ar-SA"/>
        </w:rPr>
        <w:t>（二）石油天然气企业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en-US" w:bidi="ar-SA"/>
        </w:rPr>
        <w:t>监督检查事项</w:t>
      </w:r>
    </w:p>
    <w:p w14:paraId="3CA13CA6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《石油天然气开采重大事故隐患判定准则》明确的重大事故隐患事项、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企业主要负责人（包括实际控制人）履职尽责情况、企业安全生产管理体系建立运行情况、现场作业尤其是危险作业审核审批等安全管理措施落实情况、外协外包单位的统一管理情况等。</w:t>
      </w:r>
    </w:p>
    <w:p w14:paraId="265F5A7A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en-US" w:bidi="ar-SA"/>
        </w:rPr>
        <w:t>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en-US" w:bidi="ar-SA"/>
        </w:rPr>
        <w:t>）危险化学品企业监督检查事项</w:t>
      </w:r>
    </w:p>
    <w:p w14:paraId="2D2F0EB9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《中华人民共和国危险化学品安全法》《化工和危险化学品生产经营单位重大生产安全事故隐患判定标准（试行）》明确的重大事故隐患事项，危险工艺及重大危险源自动化监测监控、安全仪表系统装配及投用情况，以及有毒、可燃气体检测报警装置投用情况等。</w:t>
      </w:r>
    </w:p>
    <w:p w14:paraId="705C6729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en-US" w:bidi="ar-SA"/>
        </w:rPr>
        <w:t>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 w:bidi="ar-SA"/>
        </w:rPr>
        <w:t>四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en-US" w:bidi="ar-SA"/>
        </w:rPr>
        <w:t>）烟花爆竹企业监督检查事项</w:t>
      </w:r>
    </w:p>
    <w:p w14:paraId="3D9209AD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《烟花爆竹生产经营单位重大生产安全事故隐患判定标准（试行）》明确的重大事故隐患事项等。</w:t>
      </w:r>
    </w:p>
    <w:p w14:paraId="2EB9619B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7"/>
          <w:szCs w:val="27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en-US" w:bidi="ar-SA"/>
        </w:rPr>
        <w:t>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 w:bidi="ar-SA"/>
        </w:rPr>
        <w:t>五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en-US" w:bidi="ar-SA"/>
        </w:rPr>
        <w:t>）工贸企业监督检查事项</w:t>
      </w:r>
    </w:p>
    <w:p w14:paraId="12860971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《工贸企业重大事故隐患判定标准》明确的重大事故隐患事项，有限空间、登高、动火、煤气等危险作业审批和管理情况等。</w:t>
      </w:r>
    </w:p>
    <w:p w14:paraId="37043E61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en-US" w:bidi="ar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en-US" w:bidi="ar"/>
        </w:rPr>
        <w:t>（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六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en-US" w:bidi="ar"/>
        </w:rPr>
        <w:t>）金属非金属矿山企业监督检查事项</w:t>
      </w:r>
    </w:p>
    <w:p w14:paraId="3FA94236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《金属非金属矿山重大事故隐患判定标准》明确的重大事故隐患事项，隐患排查整治情况、矿山隐蔽致灾因素普查治理和重大灾害治理情况、基本图纸及与实际符合情况、开采及作业管理情况、各工作系统设置及运行情况等。</w:t>
      </w:r>
    </w:p>
    <w:p w14:paraId="78E3267B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（七）安全技术服务单位监督检查事项</w:t>
      </w:r>
    </w:p>
    <w:p w14:paraId="4E8E368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安全评价机构资质保持、安全评价过程控制执行情况、安全生产检测检验机构资质保持、检测检验管理体系运行情况等。</w:t>
      </w:r>
    </w:p>
    <w:p w14:paraId="646B5AD0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（八）安全培训机构监督检查事项</w:t>
      </w:r>
    </w:p>
    <w:p w14:paraId="68E96EE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具备从事安全培训工作所需要的基本条件、建立健全培训管理制度和专兼职教师配备、执行培训大纲、建立培训档案及培训全过程录音录像和培训保障情况等。</w:t>
      </w:r>
    </w:p>
    <w:p w14:paraId="190A2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 w:bidi="ar-SA"/>
        </w:rPr>
        <w:t>附件：202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 w:bidi="ar-SA"/>
        </w:rPr>
        <w:t>年度安全生产监督检查计划具体安排</w:t>
      </w:r>
    </w:p>
    <w:p w14:paraId="18A3B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3477260</wp:posOffset>
            </wp:positionH>
            <wp:positionV relativeFrom="paragraph">
              <wp:posOffset>17780</wp:posOffset>
            </wp:positionV>
            <wp:extent cx="1292225" cy="1267460"/>
            <wp:effectExtent l="0" t="0" r="3175" b="2540"/>
            <wp:wrapNone/>
            <wp:docPr id="3" name="图片 3" descr="新公章（4.23×4.23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公章（4.23×4.23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白碱滩区应急管理局 </w:t>
      </w:r>
    </w:p>
    <w:p w14:paraId="4100C985">
      <w:pPr>
        <w:pStyle w:val="2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07EAF7A6">
      <w:pPr>
        <w:wordWrap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仿宋_GB2312"/>
          <w:snapToGrid w:val="0"/>
          <w:color w:val="3D3D3D"/>
          <w:kern w:val="21"/>
          <w:sz w:val="32"/>
          <w:szCs w:val="32"/>
          <w:shd w:val="clear" w:color="auto" w:fill="FFFFFF"/>
          <w:lang w:val="en-US" w:eastAsia="zh-CN"/>
        </w:rPr>
      </w:pPr>
    </w:p>
    <w:p w14:paraId="1CC01454">
      <w:pPr>
        <w:wordWrap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仿宋_GB2312"/>
          <w:snapToGrid w:val="0"/>
          <w:color w:val="3D3D3D"/>
          <w:kern w:val="21"/>
          <w:sz w:val="32"/>
          <w:szCs w:val="32"/>
          <w:shd w:val="clear" w:color="auto" w:fill="FFFFFF"/>
          <w:lang w:val="en-US" w:eastAsia="zh-CN"/>
        </w:rPr>
      </w:pPr>
    </w:p>
    <w:p w14:paraId="1805C2B5">
      <w:pPr>
        <w:pStyle w:val="2"/>
        <w:rPr>
          <w:rFonts w:hint="eastAsia" w:ascii="Times New Roman" w:hAnsi="Times New Roman" w:eastAsia="仿宋_GB2312" w:cs="仿宋_GB2312"/>
          <w:snapToGrid w:val="0"/>
          <w:color w:val="3D3D3D"/>
          <w:kern w:val="21"/>
          <w:sz w:val="32"/>
          <w:szCs w:val="32"/>
          <w:shd w:val="clear" w:color="auto" w:fill="FFFFFF"/>
          <w:lang w:val="en-US" w:eastAsia="zh-CN"/>
        </w:rPr>
      </w:pPr>
    </w:p>
    <w:p w14:paraId="5D559FB2">
      <w:pPr>
        <w:rPr>
          <w:rFonts w:hint="eastAsia" w:ascii="Times New Roman" w:hAnsi="Times New Roman" w:eastAsia="仿宋_GB2312" w:cs="仿宋_GB2312"/>
          <w:snapToGrid w:val="0"/>
          <w:color w:val="3D3D3D"/>
          <w:kern w:val="21"/>
          <w:sz w:val="32"/>
          <w:szCs w:val="32"/>
          <w:shd w:val="clear" w:color="auto" w:fill="FFFFFF"/>
          <w:lang w:val="en-US" w:eastAsia="zh-CN"/>
        </w:rPr>
      </w:pPr>
    </w:p>
    <w:p w14:paraId="5008870A">
      <w:pPr>
        <w:pStyle w:val="2"/>
        <w:rPr>
          <w:rFonts w:hint="eastAsia" w:ascii="Times New Roman" w:hAnsi="Times New Roman" w:eastAsia="仿宋_GB2312" w:cs="仿宋_GB2312"/>
          <w:snapToGrid w:val="0"/>
          <w:color w:val="3D3D3D"/>
          <w:kern w:val="21"/>
          <w:sz w:val="32"/>
          <w:szCs w:val="32"/>
          <w:shd w:val="clear" w:color="auto" w:fill="FFFFFF"/>
          <w:lang w:val="en-US" w:eastAsia="zh-CN"/>
        </w:rPr>
      </w:pPr>
    </w:p>
    <w:p w14:paraId="444AFF5A">
      <w:pPr>
        <w:rPr>
          <w:rFonts w:hint="eastAsia" w:ascii="Times New Roman" w:hAnsi="Times New Roman" w:eastAsia="仿宋_GB2312" w:cs="仿宋_GB2312"/>
          <w:snapToGrid w:val="0"/>
          <w:color w:val="3D3D3D"/>
          <w:kern w:val="21"/>
          <w:sz w:val="32"/>
          <w:szCs w:val="32"/>
          <w:shd w:val="clear" w:color="auto" w:fill="FFFFFF"/>
          <w:lang w:val="en-US" w:eastAsia="zh-CN"/>
        </w:rPr>
      </w:pPr>
    </w:p>
    <w:p w14:paraId="5D13A570">
      <w:pPr>
        <w:pStyle w:val="2"/>
        <w:rPr>
          <w:rFonts w:hint="eastAsia"/>
          <w:lang w:val="en-US" w:eastAsia="zh-CN"/>
        </w:rPr>
      </w:pPr>
    </w:p>
    <w:p w14:paraId="58B548F7">
      <w:pPr>
        <w:wordWrap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仿宋_GB2312"/>
          <w:snapToGrid w:val="0"/>
          <w:color w:val="3D3D3D"/>
          <w:kern w:val="2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3D3D3D"/>
          <w:kern w:val="21"/>
          <w:sz w:val="32"/>
          <w:szCs w:val="32"/>
          <w:shd w:val="clear" w:color="auto" w:fill="FFFFFF"/>
          <w:lang w:val="en-US" w:eastAsia="zh-CN"/>
        </w:rPr>
        <w:t>附件1：</w:t>
      </w:r>
    </w:p>
    <w:p w14:paraId="68CBAF0E">
      <w:pPr>
        <w:numPr>
          <w:ilvl w:val="0"/>
          <w:numId w:val="0"/>
        </w:numPr>
        <w:wordWrap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3D3D3D"/>
          <w:kern w:val="21"/>
          <w:sz w:val="36"/>
          <w:szCs w:val="36"/>
          <w:shd w:val="clear" w:color="auto" w:fill="FFFFFF"/>
          <w:lang w:eastAsia="zh-CN"/>
        </w:rPr>
      </w:pPr>
      <w:bookmarkStart w:id="1" w:name="OLE_LINK56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3D3D3D"/>
          <w:kern w:val="21"/>
          <w:sz w:val="36"/>
          <w:szCs w:val="36"/>
          <w:shd w:val="clear" w:color="auto" w:fill="FFFFFF"/>
          <w:lang w:val="en-US" w:eastAsia="zh-CN"/>
        </w:rPr>
        <w:t>1.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3D3D3D"/>
          <w:kern w:val="21"/>
          <w:sz w:val="36"/>
          <w:szCs w:val="36"/>
          <w:shd w:val="clear" w:color="auto" w:fill="FFFFFF"/>
          <w:lang w:eastAsia="zh-CN"/>
        </w:rPr>
        <w:t>重点检查对象</w:t>
      </w:r>
    </w:p>
    <w:bookmarkEnd w:id="1"/>
    <w:p w14:paraId="4865B800">
      <w:pPr>
        <w:numPr>
          <w:ilvl w:val="0"/>
          <w:numId w:val="0"/>
        </w:numPr>
        <w:wordWrap/>
        <w:adjustRightInd w:val="0"/>
        <w:snapToGri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napToGrid w:val="0"/>
          <w:color w:val="3D3D3D"/>
          <w:kern w:val="21"/>
          <w:sz w:val="44"/>
          <w:szCs w:val="44"/>
          <w:shd w:val="clear" w:color="auto" w:fill="FFFFFF"/>
          <w:lang w:eastAsia="zh-CN"/>
        </w:rPr>
      </w:pPr>
    </w:p>
    <w:tbl>
      <w:tblPr>
        <w:tblStyle w:val="13"/>
        <w:tblW w:w="9735" w:type="dxa"/>
        <w:tblInd w:w="-7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3630"/>
        <w:gridCol w:w="3870"/>
        <w:gridCol w:w="1440"/>
      </w:tblGrid>
      <w:tr w14:paraId="68DDD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49F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5B9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拟检查对象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55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193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</w:tr>
      <w:tr w14:paraId="164AA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1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A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新疆昱华石油化工有限公司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0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石化园区新疆克拉玛依市白碱滩区金西三街4980-2-5号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9A9B5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危化</w:t>
            </w:r>
          </w:p>
        </w:tc>
      </w:tr>
      <w:tr w14:paraId="40F44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B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B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克拉玛依市中克气体有限责任公司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2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石化园区金泉街与平南一路交叉口西南面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CAFC5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危化</w:t>
            </w:r>
          </w:p>
        </w:tc>
      </w:tr>
      <w:tr w14:paraId="24485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3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B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克拉玛依亿安工业有限责任公司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2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白碱滩区八一站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6125B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危化</w:t>
            </w:r>
          </w:p>
        </w:tc>
      </w:tr>
      <w:tr w14:paraId="1235C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2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7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中国石油昆仑物流有限公司新疆油田运输分公司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7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新疆克拉玛依市白碱滩区中兴路街道门户路180-3号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13682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非煤</w:t>
            </w:r>
          </w:p>
        </w:tc>
      </w:tr>
      <w:tr w14:paraId="36618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A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6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贝肯(新疆)能源有限责任公司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8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白碱滩区门户路91号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C3B27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非煤</w:t>
            </w:r>
          </w:p>
        </w:tc>
      </w:tr>
      <w:tr w14:paraId="17494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E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0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新疆永升能源有限责任公司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A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白碱滩区门户路100号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D1E50">
            <w:pPr>
              <w:widowControl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非煤</w:t>
            </w:r>
          </w:p>
        </w:tc>
      </w:tr>
      <w:tr w14:paraId="5C39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9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8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新疆正通石油天然气股份有限公司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D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高新区金西一街6200号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B432E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非煤</w:t>
            </w:r>
          </w:p>
        </w:tc>
      </w:tr>
      <w:tr w14:paraId="0C6F5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5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克拉玛依市正诚有限公司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D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高新区平北六路12号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CD9D7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非煤</w:t>
            </w:r>
          </w:p>
        </w:tc>
      </w:tr>
      <w:tr w14:paraId="0EBA1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C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克拉玛依宏兴石油工程技术服务股份有限公司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F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三坪镇三平路31号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3682D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非煤</w:t>
            </w:r>
          </w:p>
        </w:tc>
      </w:tr>
      <w:tr w14:paraId="62891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0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E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新疆昆仑石油集团有限公司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9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新疆克拉玛依市白碱滩区金龙大街3399号科创大厦五楼517室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AB553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非煤</w:t>
            </w:r>
          </w:p>
        </w:tc>
      </w:tr>
      <w:tr w14:paraId="52728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F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5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克拉玛依市城投碎石开采有限责任公司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6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白碱滩区清泉路12号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A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非煤</w:t>
            </w:r>
          </w:p>
        </w:tc>
      </w:tr>
      <w:tr w14:paraId="34D7E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4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F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新疆塔林投资（集团）有限责任公司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2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白碱滩区门户路51号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5B9B9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非煤</w:t>
            </w:r>
          </w:p>
        </w:tc>
      </w:tr>
      <w:tr w14:paraId="57F04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3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7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克拉玛依市鸿源钢构工程有限公司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8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新疆克拉玛依市白碱滩区钻井花园1幢楼房7号</w:t>
            </w:r>
            <w:bookmarkStart w:id="2" w:name="_GoBack"/>
            <w:bookmarkEnd w:id="2"/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D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工贸</w:t>
            </w:r>
          </w:p>
        </w:tc>
      </w:tr>
      <w:tr w14:paraId="33407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B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8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克拉玛依胜利高原机械有限公司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5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新疆克拉玛依市白碱滩区平南一路806号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C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工贸</w:t>
            </w:r>
          </w:p>
        </w:tc>
      </w:tr>
      <w:tr w14:paraId="69292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4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6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新疆克拉玛依市荣昌有限责任公司（机械厂）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7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新疆克拉玛依市白碱滩区东宾路23号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0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工贸</w:t>
            </w:r>
          </w:p>
        </w:tc>
      </w:tr>
      <w:tr w14:paraId="0FEAF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E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4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克拉玛依市金牛工程建设有限责任公司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E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白碱滩区油二路195号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7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工贸</w:t>
            </w:r>
          </w:p>
        </w:tc>
      </w:tr>
      <w:tr w14:paraId="17882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E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5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新疆新投康佳股份有限公司金属包装分公司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E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石化园区金西一街与平北五路交叉口东南面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6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工贸</w:t>
            </w:r>
          </w:p>
        </w:tc>
      </w:tr>
      <w:tr w14:paraId="59133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4B858">
            <w:pPr>
              <w:widowControl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5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克拉玛依红果实生物制品有限公司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8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白碱滩区花园路副1号交警大队附近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2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工贸</w:t>
            </w:r>
          </w:p>
        </w:tc>
      </w:tr>
    </w:tbl>
    <w:p w14:paraId="719A744A">
      <w:pPr>
        <w:numPr>
          <w:ilvl w:val="0"/>
          <w:numId w:val="0"/>
        </w:numPr>
        <w:wordWrap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3D3D3D"/>
          <w:kern w:val="21"/>
          <w:sz w:val="36"/>
          <w:szCs w:val="36"/>
          <w:shd w:val="clear" w:color="auto" w:fill="FFFFFF"/>
          <w:lang w:val="en-US" w:eastAsia="zh-CN"/>
        </w:rPr>
      </w:pPr>
    </w:p>
    <w:p w14:paraId="4D1FE51B">
      <w:pPr>
        <w:numPr>
          <w:ilvl w:val="0"/>
          <w:numId w:val="0"/>
        </w:numPr>
        <w:wordWrap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3D3D3D"/>
          <w:kern w:val="21"/>
          <w:sz w:val="36"/>
          <w:szCs w:val="36"/>
          <w:shd w:val="clear" w:color="auto" w:fill="FFFFFF"/>
          <w:lang w:val="en-US" w:eastAsia="zh-CN"/>
        </w:rPr>
      </w:pPr>
    </w:p>
    <w:p w14:paraId="3D924A3B">
      <w:pPr>
        <w:numPr>
          <w:ilvl w:val="0"/>
          <w:numId w:val="0"/>
        </w:numPr>
        <w:wordWrap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3D3D3D"/>
          <w:kern w:val="21"/>
          <w:sz w:val="36"/>
          <w:szCs w:val="36"/>
          <w:shd w:val="clear" w:color="auto" w:fill="FFFFFF"/>
          <w:lang w:val="en-US" w:eastAsia="zh-CN"/>
        </w:rPr>
      </w:pPr>
    </w:p>
    <w:p w14:paraId="657F1B00">
      <w:pPr>
        <w:numPr>
          <w:ilvl w:val="0"/>
          <w:numId w:val="0"/>
        </w:numPr>
        <w:wordWrap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3D3D3D"/>
          <w:kern w:val="21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3D3D3D"/>
          <w:kern w:val="21"/>
          <w:sz w:val="36"/>
          <w:szCs w:val="36"/>
          <w:shd w:val="clear" w:color="auto" w:fill="FFFFFF"/>
          <w:lang w:val="en-US" w:eastAsia="zh-CN"/>
        </w:rPr>
        <w:t>2.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3D3D3D"/>
          <w:kern w:val="21"/>
          <w:sz w:val="36"/>
          <w:szCs w:val="36"/>
          <w:shd w:val="clear" w:color="auto" w:fill="FFFFFF"/>
          <w:lang w:eastAsia="zh-CN"/>
        </w:rPr>
        <w:t>一般检查对象</w:t>
      </w:r>
    </w:p>
    <w:p w14:paraId="2C6CE945">
      <w:pPr>
        <w:bidi w:val="0"/>
        <w:rPr>
          <w:rFonts w:hint="eastAsia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 w:bidi="ar-SA"/>
        </w:rPr>
      </w:pPr>
    </w:p>
    <w:tbl>
      <w:tblPr>
        <w:tblStyle w:val="13"/>
        <w:tblW w:w="9735" w:type="dxa"/>
        <w:tblInd w:w="-7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3630"/>
        <w:gridCol w:w="3870"/>
        <w:gridCol w:w="1440"/>
      </w:tblGrid>
      <w:tr w14:paraId="7A898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8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6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新疆春疆源油服科技有限公司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8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三平镇创业花园43-10号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806A6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非煤</w:t>
            </w:r>
          </w:p>
        </w:tc>
      </w:tr>
      <w:tr w14:paraId="026D1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2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D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克拉玛依环亚有限责任公司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5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高新区平北七路1100号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72103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非煤</w:t>
            </w:r>
          </w:p>
        </w:tc>
      </w:tr>
      <w:tr w14:paraId="396AC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E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9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克拉玛依市圣起钻采设备有限责任公司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B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新疆克拉玛依市白碱滩区平安大道808号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7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工贸</w:t>
            </w:r>
          </w:p>
        </w:tc>
      </w:tr>
      <w:tr w14:paraId="132D9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F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2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克拉玛依市科能防腐技术有限责任公司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B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新疆克拉玛依市白碱滩区平北七路1600号(石化园区）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F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工贸</w:t>
            </w:r>
          </w:p>
        </w:tc>
      </w:tr>
      <w:tr w14:paraId="04252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8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2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新疆美瑞科石油装备有限公司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1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新疆克拉玛依市白碱滩区美瑞科路398号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6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工贸</w:t>
            </w:r>
          </w:p>
        </w:tc>
      </w:tr>
      <w:tr w14:paraId="6E352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8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F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新疆腾捷机电设备有限责任公司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5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新疆克拉玛依市白碱滩区平南五路1070号（石化工业园区）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D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工贸</w:t>
            </w:r>
          </w:p>
        </w:tc>
      </w:tr>
      <w:tr w14:paraId="11F27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F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5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新疆熙泰石油装备有限公司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3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新疆克拉玛依市白碱滩区金东一支街4499号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A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工贸</w:t>
            </w:r>
          </w:p>
        </w:tc>
      </w:tr>
      <w:tr w14:paraId="6FEE0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D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E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新疆油城物资有限公司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新疆克拉玛依市白碱滩区金东三街5809号（石化工业园区）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717AA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工贸</w:t>
            </w:r>
          </w:p>
        </w:tc>
      </w:tr>
      <w:tr w14:paraId="01F20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E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E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白碱滩区通圆商行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C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白碱滩区花园路29-1号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88DCF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烟花爆竹</w:t>
            </w:r>
          </w:p>
        </w:tc>
      </w:tr>
      <w:tr w14:paraId="40B47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3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B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克拉玛依市科华技术服务有限责任公司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1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新疆克拉玛依市金龙镇昌盛路29-1号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CDE13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安全评价机构</w:t>
            </w:r>
          </w:p>
        </w:tc>
      </w:tr>
      <w:tr w14:paraId="1B03B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F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克拉玛依市智达教育咨询有限公司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8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新疆克拉玛依市白碱滩区中兴路103-211号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81234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安全培训机构</w:t>
            </w:r>
          </w:p>
        </w:tc>
      </w:tr>
      <w:tr w14:paraId="5DDA0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E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A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克拉玛依市诺达安全技术咨询有限公司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D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新疆克拉玛依市白碱滩区门户路111-204号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9D836"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安全培训机构</w:t>
            </w:r>
          </w:p>
        </w:tc>
      </w:tr>
    </w:tbl>
    <w:p w14:paraId="1923D624">
      <w:pPr>
        <w:pStyle w:val="21"/>
        <w:ind w:firstLine="64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4A9DA10">
      <w:pPr>
        <w:pStyle w:val="21"/>
        <w:ind w:firstLine="64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7508F4">
      <w:pPr>
        <w:pStyle w:val="21"/>
        <w:ind w:firstLine="64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7F19491">
      <w:pPr>
        <w:pStyle w:val="21"/>
        <w:ind w:firstLine="64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4C4367F">
      <w:pPr>
        <w:pStyle w:val="21"/>
        <w:ind w:firstLine="64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7367EB">
      <w:pPr>
        <w:tabs>
          <w:tab w:val="left" w:pos="8505"/>
        </w:tabs>
        <w:autoSpaceDE w:val="0"/>
        <w:autoSpaceDN w:val="0"/>
        <w:adjustRightInd w:val="0"/>
        <w:spacing w:line="560" w:lineRule="exact"/>
        <w:rPr>
          <w:rFonts w:ascii="Times New Roman" w:hAnsi="Times New Roman" w:eastAsia="仿宋_GB2312"/>
          <w:vanish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hint="eastAsia" w:ascii="仿宋_GB2312" w:eastAsia="仿宋_GB2312"/>
        <w:sz w:val="28"/>
      </w:rPr>
    </w:sdtEndPr>
    <w:sdtContent>
      <w:p w14:paraId="4E29402C">
        <w:pPr>
          <w:pStyle w:val="8"/>
          <w:ind w:firstLine="7740" w:firstLineChars="4300"/>
          <w:rPr>
            <w:rFonts w:ascii="仿宋_GB2312" w:eastAsia="仿宋_GB2312"/>
            <w:sz w:val="28"/>
          </w:rPr>
        </w:pPr>
        <w:r>
          <w:rPr>
            <w:rFonts w:hint="eastAsia" w:ascii="仿宋_GB2312" w:eastAsia="仿宋_GB2312"/>
            <w:sz w:val="28"/>
          </w:rPr>
          <w:fldChar w:fldCharType="begin"/>
        </w:r>
        <w:r>
          <w:rPr>
            <w:rFonts w:hint="eastAsia" w:ascii="仿宋_GB2312" w:eastAsia="仿宋_GB2312"/>
            <w:sz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</w:rPr>
          <w:fldChar w:fldCharType="separate"/>
        </w:r>
        <w:r>
          <w:rPr>
            <w:rFonts w:ascii="仿宋_GB2312" w:eastAsia="仿宋_GB2312"/>
            <w:sz w:val="28"/>
            <w:lang w:val="zh-CN"/>
          </w:rPr>
          <w:t>-</w:t>
        </w:r>
        <w:r>
          <w:rPr>
            <w:rFonts w:ascii="仿宋_GB2312" w:eastAsia="仿宋_GB2312"/>
            <w:sz w:val="28"/>
          </w:rPr>
          <w:t xml:space="preserve"> 5 -</w:t>
        </w:r>
        <w:r>
          <w:rPr>
            <w:rFonts w:hint="eastAsia" w:ascii="仿宋_GB2312" w:eastAsia="仿宋_GB2312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372914"/>
      <w:docPartObj>
        <w:docPartGallery w:val="autotext"/>
      </w:docPartObj>
    </w:sdtPr>
    <w:sdtEndPr>
      <w:rPr>
        <w:rFonts w:hint="eastAsia" w:ascii="仿宋_GB2312" w:eastAsia="仿宋_GB2312"/>
        <w:sz w:val="28"/>
      </w:rPr>
    </w:sdtEndPr>
    <w:sdtContent>
      <w:p w14:paraId="1E99DB0B">
        <w:pPr>
          <w:pStyle w:val="8"/>
          <w:ind w:right="360"/>
          <w:rPr>
            <w:rFonts w:ascii="仿宋_GB2312" w:eastAsia="仿宋_GB2312"/>
            <w:sz w:val="28"/>
          </w:rPr>
        </w:pPr>
        <w:r>
          <w:rPr>
            <w:rFonts w:hint="eastAsia" w:ascii="仿宋_GB2312" w:eastAsia="仿宋_GB2312"/>
            <w:sz w:val="28"/>
          </w:rPr>
          <w:fldChar w:fldCharType="begin"/>
        </w:r>
        <w:r>
          <w:rPr>
            <w:rFonts w:hint="eastAsia" w:ascii="仿宋_GB2312" w:eastAsia="仿宋_GB2312"/>
            <w:sz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</w:rPr>
          <w:fldChar w:fldCharType="separate"/>
        </w:r>
        <w:r>
          <w:rPr>
            <w:rFonts w:ascii="仿宋_GB2312" w:eastAsia="仿宋_GB2312"/>
            <w:sz w:val="28"/>
            <w:lang w:val="zh-CN"/>
          </w:rPr>
          <w:t>-</w:t>
        </w:r>
        <w:r>
          <w:rPr>
            <w:rFonts w:ascii="仿宋_GB2312" w:eastAsia="仿宋_GB2312"/>
            <w:sz w:val="28"/>
          </w:rPr>
          <w:t xml:space="preserve"> 4 -</w:t>
        </w:r>
        <w:r>
          <w:rPr>
            <w:rFonts w:hint="eastAsia" w:ascii="仿宋_GB2312" w:eastAsia="仿宋_GB2312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dit="readOnly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6BF09B55-62A3-4E55-A830-C74C618E61AE}"/>
    <w:docVar w:name="DocumentName" w:val="关于印发2019年白碱滩区（克拉玛依高新技术产业开发区）“安全生产月”活动方案的通知"/>
  </w:docVars>
  <w:rsids>
    <w:rsidRoot w:val="185843B6"/>
    <w:rsid w:val="00001C6C"/>
    <w:rsid w:val="00002D18"/>
    <w:rsid w:val="00003D55"/>
    <w:rsid w:val="00022BE4"/>
    <w:rsid w:val="000670B4"/>
    <w:rsid w:val="00083981"/>
    <w:rsid w:val="000A2CB6"/>
    <w:rsid w:val="000C6E91"/>
    <w:rsid w:val="000E2F23"/>
    <w:rsid w:val="00116274"/>
    <w:rsid w:val="00162FE9"/>
    <w:rsid w:val="00167546"/>
    <w:rsid w:val="00195CC8"/>
    <w:rsid w:val="001963A0"/>
    <w:rsid w:val="001B6EA7"/>
    <w:rsid w:val="001E1B2A"/>
    <w:rsid w:val="0023288C"/>
    <w:rsid w:val="00235B36"/>
    <w:rsid w:val="00245630"/>
    <w:rsid w:val="002574D5"/>
    <w:rsid w:val="003020FE"/>
    <w:rsid w:val="00310D4A"/>
    <w:rsid w:val="00384EA0"/>
    <w:rsid w:val="0039625C"/>
    <w:rsid w:val="003B3C78"/>
    <w:rsid w:val="003C03DE"/>
    <w:rsid w:val="003C66DC"/>
    <w:rsid w:val="003F63D6"/>
    <w:rsid w:val="004358C4"/>
    <w:rsid w:val="004931AD"/>
    <w:rsid w:val="004C408A"/>
    <w:rsid w:val="005373F3"/>
    <w:rsid w:val="00573346"/>
    <w:rsid w:val="005F7E4D"/>
    <w:rsid w:val="006B06BB"/>
    <w:rsid w:val="006B5150"/>
    <w:rsid w:val="00722D2E"/>
    <w:rsid w:val="00723742"/>
    <w:rsid w:val="00764105"/>
    <w:rsid w:val="00770E69"/>
    <w:rsid w:val="007E0ED8"/>
    <w:rsid w:val="00851767"/>
    <w:rsid w:val="008B011D"/>
    <w:rsid w:val="00905E9B"/>
    <w:rsid w:val="00954874"/>
    <w:rsid w:val="00955688"/>
    <w:rsid w:val="00957847"/>
    <w:rsid w:val="009608CF"/>
    <w:rsid w:val="00971CAA"/>
    <w:rsid w:val="00994172"/>
    <w:rsid w:val="00995412"/>
    <w:rsid w:val="009C1C83"/>
    <w:rsid w:val="009C67EC"/>
    <w:rsid w:val="00A0498F"/>
    <w:rsid w:val="00A56C93"/>
    <w:rsid w:val="00A6071F"/>
    <w:rsid w:val="00A62C1A"/>
    <w:rsid w:val="00A707E9"/>
    <w:rsid w:val="00AA769B"/>
    <w:rsid w:val="00AE48FB"/>
    <w:rsid w:val="00AF14EC"/>
    <w:rsid w:val="00B00E4D"/>
    <w:rsid w:val="00B06DE7"/>
    <w:rsid w:val="00B20C15"/>
    <w:rsid w:val="00B45FC8"/>
    <w:rsid w:val="00B93E82"/>
    <w:rsid w:val="00BF6BC9"/>
    <w:rsid w:val="00C22572"/>
    <w:rsid w:val="00C33FBA"/>
    <w:rsid w:val="00C37863"/>
    <w:rsid w:val="00C64A35"/>
    <w:rsid w:val="00C74168"/>
    <w:rsid w:val="00C855B9"/>
    <w:rsid w:val="00C873CB"/>
    <w:rsid w:val="00CC1FA9"/>
    <w:rsid w:val="00CC7A13"/>
    <w:rsid w:val="00CE0A48"/>
    <w:rsid w:val="00CF1EBA"/>
    <w:rsid w:val="00D2017F"/>
    <w:rsid w:val="00D27434"/>
    <w:rsid w:val="00D31120"/>
    <w:rsid w:val="00D65D4D"/>
    <w:rsid w:val="00D94700"/>
    <w:rsid w:val="00D96832"/>
    <w:rsid w:val="00DB1AD6"/>
    <w:rsid w:val="00DB45FE"/>
    <w:rsid w:val="00DC3DF7"/>
    <w:rsid w:val="00DE5A2E"/>
    <w:rsid w:val="00E039FC"/>
    <w:rsid w:val="00EC00A8"/>
    <w:rsid w:val="00F01C09"/>
    <w:rsid w:val="00F31055"/>
    <w:rsid w:val="00F35937"/>
    <w:rsid w:val="00F41D02"/>
    <w:rsid w:val="00F737FE"/>
    <w:rsid w:val="00F91EB0"/>
    <w:rsid w:val="00FA1A6A"/>
    <w:rsid w:val="00FA2BB7"/>
    <w:rsid w:val="056843D6"/>
    <w:rsid w:val="062D28C3"/>
    <w:rsid w:val="08665491"/>
    <w:rsid w:val="099369FD"/>
    <w:rsid w:val="0DAE60D7"/>
    <w:rsid w:val="0F933D8D"/>
    <w:rsid w:val="0FEF5695"/>
    <w:rsid w:val="135F1335"/>
    <w:rsid w:val="14A6352A"/>
    <w:rsid w:val="14BF2812"/>
    <w:rsid w:val="173049D4"/>
    <w:rsid w:val="173A2D8F"/>
    <w:rsid w:val="185843B6"/>
    <w:rsid w:val="18FA1343"/>
    <w:rsid w:val="1D91120C"/>
    <w:rsid w:val="1DDC35A7"/>
    <w:rsid w:val="1E4E38E0"/>
    <w:rsid w:val="1F192EE8"/>
    <w:rsid w:val="1FEF10AB"/>
    <w:rsid w:val="290C6870"/>
    <w:rsid w:val="2946271C"/>
    <w:rsid w:val="2EA55C20"/>
    <w:rsid w:val="30931F56"/>
    <w:rsid w:val="31683C80"/>
    <w:rsid w:val="389A2803"/>
    <w:rsid w:val="39ED0031"/>
    <w:rsid w:val="3A0718CF"/>
    <w:rsid w:val="3DEB67DC"/>
    <w:rsid w:val="3F3047AA"/>
    <w:rsid w:val="46B10ECD"/>
    <w:rsid w:val="48A86856"/>
    <w:rsid w:val="49B66FA1"/>
    <w:rsid w:val="4F77C5DC"/>
    <w:rsid w:val="4FCA68E9"/>
    <w:rsid w:val="549D439F"/>
    <w:rsid w:val="5532511C"/>
    <w:rsid w:val="55670E01"/>
    <w:rsid w:val="56A0175A"/>
    <w:rsid w:val="59937B9C"/>
    <w:rsid w:val="5BEF9487"/>
    <w:rsid w:val="5CDE754F"/>
    <w:rsid w:val="5D582664"/>
    <w:rsid w:val="5F346805"/>
    <w:rsid w:val="67292EBB"/>
    <w:rsid w:val="68965CB2"/>
    <w:rsid w:val="6A8C33F0"/>
    <w:rsid w:val="6D663880"/>
    <w:rsid w:val="6F206633"/>
    <w:rsid w:val="6F7E4D5B"/>
    <w:rsid w:val="6FB02602"/>
    <w:rsid w:val="6FFFFD18"/>
    <w:rsid w:val="70644EA0"/>
    <w:rsid w:val="74BF41D6"/>
    <w:rsid w:val="76546298"/>
    <w:rsid w:val="777AF627"/>
    <w:rsid w:val="7A467BD7"/>
    <w:rsid w:val="7F2A4C1D"/>
    <w:rsid w:val="7F8500B9"/>
    <w:rsid w:val="7FFDBE03"/>
    <w:rsid w:val="BF7BF12F"/>
    <w:rsid w:val="CD6D41E9"/>
    <w:rsid w:val="EFBE9703"/>
    <w:rsid w:val="F9FD7790"/>
    <w:rsid w:val="FB6FE0E8"/>
    <w:rsid w:val="FD7C29AA"/>
    <w:rsid w:val="FDDC8455"/>
    <w:rsid w:val="FFEF55D9"/>
    <w:rsid w:val="FFF729F7"/>
    <w:rsid w:val="FFFFC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Date"/>
    <w:basedOn w:val="1"/>
    <w:next w:val="1"/>
    <w:link w:val="20"/>
    <w:qFormat/>
    <w:uiPriority w:val="0"/>
    <w:pPr>
      <w:ind w:left="100" w:leftChars="2500"/>
    </w:p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unhideWhenUsed/>
    <w:qFormat/>
    <w:uiPriority w:val="39"/>
    <w:pPr>
      <w:jc w:val="left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next w:val="10"/>
    <w:qFormat/>
    <w:uiPriority w:val="0"/>
    <w:pPr>
      <w:spacing w:after="0"/>
      <w:ind w:firstLine="420" w:firstLineChars="100"/>
    </w:pPr>
    <w:rPr>
      <w:rFonts w:cs="宋体"/>
      <w:i/>
      <w:sz w:val="22"/>
      <w:lang w:val="zh-CN" w:bidi="zh-CN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页眉 Char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15"/>
    <w:link w:val="8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日期 Char"/>
    <w:basedOn w:val="15"/>
    <w:link w:val="7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2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仿宋_GB2312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563167-2FFA-4D13-ACB0-6029FCFC5C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341</Words>
  <Characters>367</Characters>
  <Lines>1</Lines>
  <Paragraphs>1</Paragraphs>
  <TotalTime>23</TotalTime>
  <ScaleCrop>false</ScaleCrop>
  <LinksUpToDate>false</LinksUpToDate>
  <CharactersWithSpaces>424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2019-02-19T18:37:00Z</dcterms:created>
  <dc:creator>王有隆</dc:creator>
  <cp:lastModifiedBy>Administrator</cp:lastModifiedBy>
  <cp:lastPrinted>2026-06-18T11:20:00Z</cp:lastPrinted>
  <dcterms:modified xsi:type="dcterms:W3CDTF">2026-06-22T03:59:53Z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BED078FFFA9A42AAA019FE7CBE1FA4DE_13</vt:lpwstr>
  </property>
</Properties>
</file>