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rPr>
          <w:rFonts w:hint="eastAsia"/>
          <w:lang w:val="en-US" w:eastAsia="zh-CN"/>
        </w:rPr>
      </w:pPr>
    </w:p>
    <w:p>
      <w:pPr>
        <w:jc w:val="center"/>
        <w:rPr>
          <w:rFonts w:hint="default"/>
          <w:lang w:val="en-US" w:eastAsia="zh-CN"/>
        </w:rPr>
      </w:pPr>
      <w:r>
        <w:rPr>
          <w:rFonts w:hint="eastAsia" w:ascii="方正小标宋简体" w:hAnsi="方正小标宋简体" w:eastAsia="方正小标宋简体" w:cs="方正小标宋简体"/>
          <w:sz w:val="44"/>
          <w:szCs w:val="44"/>
          <w:lang w:val="en-US" w:eastAsia="zh-CN"/>
        </w:rPr>
        <w:t>白碱滩区农业和水务局行政执法事项调整清单</w:t>
      </w:r>
      <w:r>
        <w:rPr>
          <w:rFonts w:hint="eastAsia" w:ascii="仿宋_GB2312" w:hAnsi="仿宋_GB2312" w:eastAsia="仿宋_GB2312" w:cs="仿宋_GB2312"/>
          <w:sz w:val="32"/>
          <w:szCs w:val="32"/>
          <w:lang w:val="en-US" w:eastAsia="zh-CN"/>
        </w:rPr>
        <w:t xml:space="preserve">    </w:t>
      </w:r>
      <w:r>
        <w:rPr>
          <w:rFonts w:hint="eastAsia"/>
          <w:sz w:val="32"/>
          <w:szCs w:val="32"/>
          <w:lang w:val="en-US" w:eastAsia="zh-CN"/>
        </w:rPr>
        <w:t xml:space="preserve"> </w:t>
      </w:r>
      <w:r>
        <w:rPr>
          <w:rFonts w:hint="eastAsia"/>
          <w:lang w:val="en-US" w:eastAsia="zh-CN"/>
        </w:rPr>
        <w:t xml:space="preserve">                          </w:t>
      </w:r>
    </w:p>
    <w:tbl>
      <w:tblPr>
        <w:tblStyle w:val="3"/>
        <w:tblW w:w="10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767"/>
        <w:gridCol w:w="717"/>
        <w:gridCol w:w="3483"/>
        <w:gridCol w:w="669"/>
        <w:gridCol w:w="685"/>
        <w:gridCol w:w="1372"/>
        <w:gridCol w:w="1028"/>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617" w:type="dxa"/>
            <w:vMerge w:val="restart"/>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序</w:t>
            </w:r>
          </w:p>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号</w:t>
            </w:r>
          </w:p>
        </w:tc>
        <w:tc>
          <w:tcPr>
            <w:tcW w:w="767" w:type="dxa"/>
            <w:vMerge w:val="restart"/>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事</w:t>
            </w:r>
          </w:p>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项</w:t>
            </w:r>
          </w:p>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名</w:t>
            </w:r>
          </w:p>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称</w:t>
            </w:r>
          </w:p>
        </w:tc>
        <w:tc>
          <w:tcPr>
            <w:tcW w:w="717" w:type="dxa"/>
            <w:vMerge w:val="restart"/>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事</w:t>
            </w:r>
          </w:p>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项</w:t>
            </w:r>
          </w:p>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类</w:t>
            </w:r>
          </w:p>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型</w:t>
            </w:r>
          </w:p>
        </w:tc>
        <w:tc>
          <w:tcPr>
            <w:tcW w:w="3483" w:type="dxa"/>
            <w:vMerge w:val="restart"/>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法律法规规章依据</w:t>
            </w:r>
          </w:p>
        </w:tc>
        <w:tc>
          <w:tcPr>
            <w:tcW w:w="669" w:type="dxa"/>
            <w:vMerge w:val="restart"/>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实施主体</w:t>
            </w:r>
          </w:p>
        </w:tc>
        <w:tc>
          <w:tcPr>
            <w:tcW w:w="685" w:type="dxa"/>
            <w:vMerge w:val="restart"/>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调整建议</w:t>
            </w:r>
          </w:p>
        </w:tc>
        <w:tc>
          <w:tcPr>
            <w:tcW w:w="1372" w:type="dxa"/>
            <w:vMerge w:val="restart"/>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调整理由及依据</w:t>
            </w:r>
          </w:p>
        </w:tc>
        <w:tc>
          <w:tcPr>
            <w:tcW w:w="1874" w:type="dxa"/>
            <w:gridSpan w:val="2"/>
            <w:tcBorders>
              <w:top w:val="single" w:color="auto" w:sz="4" w:space="0"/>
              <w:lef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法规、规章具体修改意见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617" w:type="dxa"/>
            <w:vMerge w:val="continue"/>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767" w:type="dxa"/>
            <w:vMerge w:val="continue"/>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717" w:type="dxa"/>
            <w:vMerge w:val="continue"/>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3483" w:type="dxa"/>
            <w:vMerge w:val="continue"/>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669" w:type="dxa"/>
            <w:vMerge w:val="continue"/>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685" w:type="dxa"/>
            <w:vMerge w:val="continue"/>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1372" w:type="dxa"/>
            <w:vMerge w:val="continue"/>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p>
        </w:tc>
        <w:tc>
          <w:tcPr>
            <w:tcW w:w="1028"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法规、规章名称</w:t>
            </w:r>
          </w:p>
        </w:tc>
        <w:tc>
          <w:tcPr>
            <w:tcW w:w="846" w:type="dxa"/>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具体修改意见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w:t>
            </w:r>
          </w:p>
        </w:tc>
        <w:tc>
          <w:tcPr>
            <w:tcW w:w="767"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对在河道、湖泊管理范围内弃置、堆放阻碍行洪的物体和种植阻碍行洪的林木及高秆作物的处罚</w:t>
            </w:r>
          </w:p>
        </w:tc>
        <w:tc>
          <w:tcPr>
            <w:tcW w:w="717"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both"/>
              <w:textAlignment w:val="center"/>
              <w:rPr>
                <w:rFonts w:hint="eastAsia" w:asciiTheme="minorEastAsia" w:hAnsiTheme="minorEastAsia" w:eastAsiaTheme="minorEastAsia" w:cstheme="minorEastAsia"/>
                <w:b w:val="0"/>
                <w:bCs w:val="0"/>
                <w:i w:val="0"/>
                <w:iCs w:val="0"/>
                <w:color w:val="000000"/>
                <w:kern w:val="2"/>
                <w:sz w:val="21"/>
                <w:szCs w:val="21"/>
                <w:u w:val="none"/>
                <w:lang w:val="en-US" w:eastAsia="zh-CN" w:bidi="ar-SA"/>
              </w:rPr>
            </w:pPr>
            <w:r>
              <w:rPr>
                <w:rFonts w:hint="eastAsia" w:asciiTheme="minorEastAsia" w:hAnsiTheme="minorEastAsia" w:cstheme="minorEastAsia"/>
                <w:b w:val="0"/>
                <w:bCs w:val="0"/>
                <w:sz w:val="21"/>
                <w:szCs w:val="21"/>
                <w:vertAlign w:val="baseline"/>
                <w:lang w:val="en-US" w:eastAsia="zh-CN"/>
              </w:rPr>
              <w:t>行政</w:t>
            </w:r>
            <w:r>
              <w:rPr>
                <w:rFonts w:hint="eastAsia" w:asciiTheme="minorEastAsia" w:hAnsiTheme="minorEastAsia" w:eastAsiaTheme="minorEastAsia" w:cstheme="minorEastAsia"/>
                <w:b w:val="0"/>
                <w:bCs w:val="0"/>
                <w:sz w:val="21"/>
                <w:szCs w:val="21"/>
                <w:vertAlign w:val="baseline"/>
                <w:lang w:val="en-US" w:eastAsia="zh-CN"/>
              </w:rPr>
              <w:t>处罚</w:t>
            </w:r>
          </w:p>
        </w:tc>
        <w:tc>
          <w:tcPr>
            <w:tcW w:w="3483"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【法律】《中华人民共和国水法》（1988年1月21日第六届全国人民代表大会常务委员会第二十四次会议通过，2016年7月第二次修正）</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第六十六条：有下列行为之一，且防洪法未作规定的，由县级以上人民政府水行政主管部门或者流域管理机构依据职权，责令停止违法行为，限期清除障碍或者采取其他补救措施，处一万元以上五万元以下的罚款：(一)在江河、湖泊、水库、运河、渠道内弃置、堆放阻碍行洪的物体和种植阻碍行洪的林木及高秆作物的； (二)围湖造地或者未经批准围垦河道的。                                                                       【法律】《中华人民共和国防洪法》（1997年8月29日第八届全国人民代表大会常务委员会第二十七次会议通过，1998年8月1日施行，2016年7月2日第十二届全国人民代表大会常务委员会第二十一次会议作出修改）</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第五十五条：违反本法第二十二条第二款、第三款规定，有下列行为之一的，责令停止违法行为，排除阻碍或者采取其他补救措施，可以处五万元以下的罚款：（一）在河道、湖泊管理范围内建设妨碍行洪的建筑物、构筑物的；（二）在河道、湖泊管理范围内倾倒垃圾、渣土，从事影响河势稳定、危害河岸堤防安全和其他妨碍河道行洪的活动的；（三）在行洪河道内种植阻碍行洪的林木和高秆作物的。</w:t>
            </w:r>
          </w:p>
        </w:tc>
        <w:tc>
          <w:tcPr>
            <w:tcW w:w="669"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白碱滩区农业和水务局</w:t>
            </w:r>
          </w:p>
        </w:tc>
        <w:tc>
          <w:tcPr>
            <w:tcW w:w="685"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权限下放至街道</w:t>
            </w:r>
          </w:p>
        </w:tc>
        <w:tc>
          <w:tcPr>
            <w:tcW w:w="1372"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白政办发〔2024〕5号 白碱滩区关于贯彻落实 《克拉玛依市推进乡镇（街道办事处）综合行政执法工作的指导意见》的通知</w:t>
            </w:r>
          </w:p>
        </w:tc>
        <w:tc>
          <w:tcPr>
            <w:tcW w:w="1028" w:type="dxa"/>
            <w:tcBorders>
              <w:top w:val="single" w:color="auto" w:sz="4" w:space="0"/>
              <w:bottom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p>
        </w:tc>
        <w:tc>
          <w:tcPr>
            <w:tcW w:w="846"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2</w:t>
            </w:r>
          </w:p>
        </w:tc>
        <w:tc>
          <w:tcPr>
            <w:tcW w:w="767"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对未经批准擅自取水、未按取水许可条件取水的处罚</w:t>
            </w:r>
          </w:p>
        </w:tc>
        <w:tc>
          <w:tcPr>
            <w:tcW w:w="717"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both"/>
              <w:textAlignment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行政处罚</w:t>
            </w:r>
          </w:p>
        </w:tc>
        <w:tc>
          <w:tcPr>
            <w:tcW w:w="3483"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【法律】《中华人民共和国水法》（1988年1月21日第六届全国人民代表大会常务委员会第二十四次会议通过，2016年7月第二次修正）</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第六十九条：有下列行为之一的，由县级以上人民政府水行政主管部门或者流域管理机构依据职权，责令停止违法行为，限期采取补救措施，处二万元以上十万元以下的罚款；情节严重的，吊销其取水许可证：（一）未经批准擅自取水的；（二）未依照批准的取水许可规定条件取水的。</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【法规】《取水许可和水资源费征收管理条例》（2006年2月21日国务院令第460号发布；根据2017年3月1日国务院令第676号《国务院关于修改和废止部分行政法规的决定》修订）</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第四十八条：未经批准擅自取水，或者未依照批准的取水许可规定条件取水的，依照《中华人民共和国水法》第六十九条规定处罚；给他人造成妨碍或者损失的，应当排除妨碍、赔偿损失。</w:t>
            </w:r>
          </w:p>
        </w:tc>
        <w:tc>
          <w:tcPr>
            <w:tcW w:w="669"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白碱滩区农业和水务局</w:t>
            </w:r>
          </w:p>
        </w:tc>
        <w:tc>
          <w:tcPr>
            <w:tcW w:w="685"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权限下放至街道</w:t>
            </w:r>
          </w:p>
        </w:tc>
        <w:tc>
          <w:tcPr>
            <w:tcW w:w="1372"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白政办发〔2024〕5号 白碱滩区关于贯彻落实 《克拉玛依市推进乡镇（街道办事处）综合行政执法工作的指导意见》的通知</w:t>
            </w:r>
          </w:p>
        </w:tc>
        <w:tc>
          <w:tcPr>
            <w:tcW w:w="1028" w:type="dxa"/>
            <w:tcBorders>
              <w:top w:val="single" w:color="auto" w:sz="4" w:space="0"/>
              <w:bottom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p>
        </w:tc>
        <w:tc>
          <w:tcPr>
            <w:tcW w:w="846"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17"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3</w:t>
            </w:r>
          </w:p>
        </w:tc>
        <w:tc>
          <w:tcPr>
            <w:tcW w:w="767"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对侵占、毁坏水工程设施及水文、水文地质监测、通讯、防汛备用设施，从事影响水工程安全的爆破、打井、采石、取土等活动的处罚</w:t>
            </w:r>
          </w:p>
        </w:tc>
        <w:tc>
          <w:tcPr>
            <w:tcW w:w="717"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both"/>
              <w:textAlignment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行政处罚</w:t>
            </w:r>
          </w:p>
        </w:tc>
        <w:tc>
          <w:tcPr>
            <w:tcW w:w="3483"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【法律】《中华人民共和国水法》（1988年1月21日第六届全国人民代表大会常务委员会第二十四次会议通过，2016年7月第二次修正）</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第七十二条：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条例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【法律】《中华人民共和国防洪法》（1997年8月29日第八届全国人民代表大会常务委员会第二十七次会议通过，1998年8月1日施行，2016年7月2日第十二届全国人民代表大会常务委员会第二十一次会议作出修改）</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第六十条：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【法规】《中华人民共和国水文条例》（2007年4月国务院令第 496 号公布，2017年3月国务院令第676号修改）</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第四十二条：违反本条例规定，侵占、毁坏水文监测设施或者未经批准擅自移动、擅自使用水文监测设施的，责令停止违法行为，限期恢复原状或者采取其他补救措施，可以处五万元以下罚款；构成违反治安管理行为的，依法给予治安管理处罚；构成犯罪的，依法追究刑事责任。</w:t>
            </w:r>
          </w:p>
        </w:tc>
        <w:tc>
          <w:tcPr>
            <w:tcW w:w="669"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白碱滩区农业和水务局</w:t>
            </w:r>
          </w:p>
        </w:tc>
        <w:tc>
          <w:tcPr>
            <w:tcW w:w="685"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权限下放至街道</w:t>
            </w:r>
          </w:p>
        </w:tc>
        <w:tc>
          <w:tcPr>
            <w:tcW w:w="1372"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白政办发〔2024〕5号 白碱滩区关于贯彻落实 《克拉玛依市推进乡镇（街道办事处）综合行政执法工作的指导意见》的通知</w:t>
            </w:r>
          </w:p>
        </w:tc>
        <w:tc>
          <w:tcPr>
            <w:tcW w:w="1028" w:type="dxa"/>
            <w:tcBorders>
              <w:top w:val="single" w:color="auto" w:sz="4" w:space="0"/>
              <w:bottom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p>
        </w:tc>
        <w:tc>
          <w:tcPr>
            <w:tcW w:w="846"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4</w:t>
            </w:r>
          </w:p>
        </w:tc>
        <w:tc>
          <w:tcPr>
            <w:tcW w:w="767"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侵占、破坏水源和抗旱设施的处罚</w:t>
            </w:r>
          </w:p>
        </w:tc>
        <w:tc>
          <w:tcPr>
            <w:tcW w:w="717"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both"/>
              <w:textAlignment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行政处罚</w:t>
            </w:r>
          </w:p>
        </w:tc>
        <w:tc>
          <w:tcPr>
            <w:tcW w:w="3483"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【法规】《中华人民共和国抗旱条例》（2009年2月11日国务院第49次常务会议通过，2009年2月26日发布，自公布之日起施行）</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第三十二条：禁止非法引水、截水和侵占、破坏、污染水源。禁止破坏、侵占、毁损抗旱设施。</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第六十一条：违反本条例规定，侵占、破坏水源和抗旱设施的，由县级以上人民政府水行政主管部门或者流域管理机构责令停止违法行为，采取补救措施，处1万元以上5万元以下的罚款；造成损坏的，依法承担民事责任；构成违反治安管理行为的，依照《中华人民共和国治安管理处罚法》的规定处罚；构成犯罪的，依法追究刑事责任。</w:t>
            </w:r>
          </w:p>
        </w:tc>
        <w:tc>
          <w:tcPr>
            <w:tcW w:w="669"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白碱滩区农业和水务局</w:t>
            </w:r>
          </w:p>
        </w:tc>
        <w:tc>
          <w:tcPr>
            <w:tcW w:w="685"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权限下放至街道</w:t>
            </w:r>
          </w:p>
        </w:tc>
        <w:tc>
          <w:tcPr>
            <w:tcW w:w="1372"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白政办发〔2024〕5号 白碱滩区关于贯彻落实 《克拉玛依市推进乡镇（街道办事处）综合行政执法工作的指导意见》的通知</w:t>
            </w:r>
          </w:p>
        </w:tc>
        <w:tc>
          <w:tcPr>
            <w:tcW w:w="1028" w:type="dxa"/>
            <w:tcBorders>
              <w:top w:val="single" w:color="auto" w:sz="4" w:space="0"/>
              <w:bottom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p>
        </w:tc>
        <w:tc>
          <w:tcPr>
            <w:tcW w:w="846"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5</w:t>
            </w:r>
          </w:p>
        </w:tc>
        <w:tc>
          <w:tcPr>
            <w:tcW w:w="767"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对在崩塌、滑坡危险区或者泥石流易发区从事取土、挖砂、采石等可能造成水土流失的活动的处罚</w:t>
            </w:r>
          </w:p>
        </w:tc>
        <w:tc>
          <w:tcPr>
            <w:tcW w:w="717"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both"/>
              <w:textAlignment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行政处罚</w:t>
            </w:r>
          </w:p>
        </w:tc>
        <w:tc>
          <w:tcPr>
            <w:tcW w:w="3483"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【法律】《中华人民共和国水土保持法》（1991年6月29日第七届全国人民代表大会常务委员会第二十次会议通过，2010年12月25日第十一届全国人民代表大会常务委员会第十八次会议修订）</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【法规】《新疆维吾尔自治区实施&lt;中华人民共和国水土保持法&gt;办法》（1994年9月24日颁布实施，2013年7月修订）</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第三十一条：违反本办法规定，在崩塌、滑坡危险区或者泥石流易发区从事取土、挖砂、采石等可能造成水土流失的活动的，由县级以上人民政府水行政主管部门责令停止违法行为，没收违法所得，并按下列规定予以罚款：（一）对个人，五十立方米以下的处一千元的罚款，五十立方米以上一百立方米以下的处一千元以上五千元以下的罚款，一百立方米以上的处五千元以上一万元以下的罚款；（二）对单位，五十立方米以下的处二万元的罚款，五十立方米以上一百立方米以下的处二万元以上十万元以下的罚款，一百立方米以上的处十万元以上二十万元以下的罚款。</w:t>
            </w:r>
          </w:p>
        </w:tc>
        <w:tc>
          <w:tcPr>
            <w:tcW w:w="669"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白碱滩区农业和水务局</w:t>
            </w:r>
          </w:p>
        </w:tc>
        <w:tc>
          <w:tcPr>
            <w:tcW w:w="685"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权限下放至街道</w:t>
            </w:r>
          </w:p>
        </w:tc>
        <w:tc>
          <w:tcPr>
            <w:tcW w:w="1372"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白政办发〔2024〕5号 白碱滩区关于贯彻落实 《克拉玛依市推进乡镇（街道办事处）综合行政执法工作的指导意见》的通知</w:t>
            </w:r>
          </w:p>
        </w:tc>
        <w:tc>
          <w:tcPr>
            <w:tcW w:w="1028" w:type="dxa"/>
            <w:tcBorders>
              <w:top w:val="single" w:color="auto" w:sz="4" w:space="0"/>
              <w:bottom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p>
        </w:tc>
        <w:tc>
          <w:tcPr>
            <w:tcW w:w="846"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6" w:hRule="atLeast"/>
        </w:trPr>
        <w:tc>
          <w:tcPr>
            <w:tcW w:w="617"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6</w:t>
            </w:r>
          </w:p>
        </w:tc>
        <w:tc>
          <w:tcPr>
            <w:tcW w:w="767"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对在禁止开垦坡度以上陡坡地开垦种植农作物或在禁止开垦、开发的植物保护带内开垦、开发的处罚</w:t>
            </w:r>
          </w:p>
        </w:tc>
        <w:tc>
          <w:tcPr>
            <w:tcW w:w="717"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both"/>
              <w:textAlignment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行政处罚</w:t>
            </w:r>
          </w:p>
        </w:tc>
        <w:tc>
          <w:tcPr>
            <w:tcW w:w="3483"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【法律】《中华人民共和国水土保持法》（1991年6月29日第七届全国人民代表大会常务委员会第二十次会议通过，2010年12月25日第十一届全国人民代表大会常务委员会第十八次会议修订）</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c>
          <w:tcPr>
            <w:tcW w:w="669"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白碱滩区农业和水务局</w:t>
            </w:r>
          </w:p>
        </w:tc>
        <w:tc>
          <w:tcPr>
            <w:tcW w:w="685"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权限下放至街道</w:t>
            </w:r>
          </w:p>
        </w:tc>
        <w:tc>
          <w:tcPr>
            <w:tcW w:w="1372"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白政办发〔2024〕5号 白碱滩区关于贯彻落实 《克拉玛依市推进乡镇（街道办事处）综合行政执法工作的指导意见》的通知</w:t>
            </w:r>
          </w:p>
        </w:tc>
        <w:tc>
          <w:tcPr>
            <w:tcW w:w="1028" w:type="dxa"/>
            <w:tcBorders>
              <w:top w:val="single" w:color="auto" w:sz="4" w:space="0"/>
              <w:bottom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p>
        </w:tc>
        <w:tc>
          <w:tcPr>
            <w:tcW w:w="846"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7</w:t>
            </w:r>
          </w:p>
        </w:tc>
        <w:tc>
          <w:tcPr>
            <w:tcW w:w="767"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对在水土流失重点预防区和重点治理区铲草皮、麻黄等违法行为的处罚</w:t>
            </w:r>
          </w:p>
        </w:tc>
        <w:tc>
          <w:tcPr>
            <w:tcW w:w="717"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both"/>
              <w:textAlignment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行政处罚</w:t>
            </w:r>
          </w:p>
        </w:tc>
        <w:tc>
          <w:tcPr>
            <w:tcW w:w="3483"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【法律】《中华人民共和国水土保持法》（1991年6月29日第七届全国人民代表大会常务委员会第二十次会议通过，2010年12月25日第十一届全国人民代表大会常务委员会第十八次会议修订）</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第二十一条：禁止毁林、毁草开垦和采集发菜。禁止在水土流失重点预防区和重点治理区铲草皮、挖树兜或者滥挖虫草、甘草、麻黄等。</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第五十一条：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在草原地区有前款规定违法行为的，依照《中华人民共和国草原法》的有关规定对</w:t>
            </w:r>
            <w:r>
              <w:rPr>
                <w:rFonts w:hint="eastAsia" w:asciiTheme="minorEastAsia" w:hAnsiTheme="minorEastAsia" w:cstheme="minorEastAsia"/>
                <w:b w:val="0"/>
                <w:bCs w:val="0"/>
                <w:sz w:val="21"/>
                <w:szCs w:val="21"/>
                <w:vertAlign w:val="baseline"/>
                <w:lang w:val="en-US" w:eastAsia="zh-CN"/>
              </w:rPr>
              <w:t>其</w:t>
            </w:r>
            <w:r>
              <w:rPr>
                <w:rFonts w:hint="eastAsia" w:asciiTheme="minorEastAsia" w:hAnsiTheme="minorEastAsia" w:eastAsiaTheme="minorEastAsia" w:cstheme="minorEastAsia"/>
                <w:b w:val="0"/>
                <w:bCs w:val="0"/>
                <w:sz w:val="21"/>
                <w:szCs w:val="21"/>
                <w:vertAlign w:val="baseline"/>
                <w:lang w:val="en-US" w:eastAsia="zh-CN"/>
              </w:rPr>
              <w:t>处罚。</w:t>
            </w:r>
          </w:p>
        </w:tc>
        <w:tc>
          <w:tcPr>
            <w:tcW w:w="669"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白碱滩区农业和水务局</w:t>
            </w:r>
          </w:p>
        </w:tc>
        <w:tc>
          <w:tcPr>
            <w:tcW w:w="685"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权限下放至街道</w:t>
            </w:r>
          </w:p>
        </w:tc>
        <w:tc>
          <w:tcPr>
            <w:tcW w:w="1372"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白政办发〔2024〕5号 白碱滩区关于贯彻落实 《克拉玛依市推进乡镇（街道办事处）综合行政执法工作的指导意见》的通</w:t>
            </w:r>
            <w:bookmarkStart w:id="0" w:name="_GoBack"/>
            <w:bookmarkEnd w:id="0"/>
            <w:r>
              <w:rPr>
                <w:rFonts w:hint="eastAsia" w:asciiTheme="minorEastAsia" w:hAnsiTheme="minorEastAsia" w:eastAsiaTheme="minorEastAsia" w:cstheme="minorEastAsia"/>
                <w:b w:val="0"/>
                <w:bCs w:val="0"/>
                <w:sz w:val="21"/>
                <w:szCs w:val="21"/>
                <w:vertAlign w:val="baseline"/>
                <w:lang w:val="en-US" w:eastAsia="zh-CN"/>
              </w:rPr>
              <w:t>知</w:t>
            </w:r>
          </w:p>
        </w:tc>
        <w:tc>
          <w:tcPr>
            <w:tcW w:w="1028" w:type="dxa"/>
            <w:tcBorders>
              <w:top w:val="single" w:color="auto" w:sz="4" w:space="0"/>
              <w:bottom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p>
        </w:tc>
        <w:tc>
          <w:tcPr>
            <w:tcW w:w="846"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8</w:t>
            </w:r>
          </w:p>
        </w:tc>
        <w:tc>
          <w:tcPr>
            <w:tcW w:w="767"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对向河流、湖泊、水库、渠道倾倒垃圾的处罚</w:t>
            </w:r>
          </w:p>
        </w:tc>
        <w:tc>
          <w:tcPr>
            <w:tcW w:w="717"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both"/>
              <w:textAlignment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行政处罚</w:t>
            </w:r>
          </w:p>
        </w:tc>
        <w:tc>
          <w:tcPr>
            <w:tcW w:w="3483"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【法规】《新疆维吾尔自治区实施&lt;中华人民共和国水法&gt;办法》（1992年5月8日新疆维吾尔自治区第七届人民代表大会常务委员会第二十六次会议通过 2003年12月26日新疆维吾尔自治区第十届人民代表大会常务委员会第七次会议修订）</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第三十八条：违反本办法第十九条规定，向河流、湖泊、水库、渠道倾倒垃圾的，由水行政主管部门或者流域管理机构予以制止，责令其清除，情节严重阻碍防洪的，可处以一万元以上五万元以下罚款；造成水体污染的，提请环境保护主管部门依法处理。</w:t>
            </w:r>
          </w:p>
        </w:tc>
        <w:tc>
          <w:tcPr>
            <w:tcW w:w="669"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白碱滩区农业和水务局</w:t>
            </w:r>
          </w:p>
        </w:tc>
        <w:tc>
          <w:tcPr>
            <w:tcW w:w="685"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权限下放至街道</w:t>
            </w:r>
          </w:p>
        </w:tc>
        <w:tc>
          <w:tcPr>
            <w:tcW w:w="1372"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白政办发〔2024〕5号 白碱滩区关于贯彻落实 《克拉玛依市推进乡镇（街道办事处）综合行政执法工作的指导意见》的通知</w:t>
            </w:r>
          </w:p>
        </w:tc>
        <w:tc>
          <w:tcPr>
            <w:tcW w:w="1028" w:type="dxa"/>
            <w:tcBorders>
              <w:top w:val="single" w:color="auto" w:sz="4" w:space="0"/>
              <w:bottom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p>
        </w:tc>
        <w:tc>
          <w:tcPr>
            <w:tcW w:w="846"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9</w:t>
            </w:r>
          </w:p>
        </w:tc>
        <w:tc>
          <w:tcPr>
            <w:tcW w:w="767"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对损毁水工程设施及其附属设施和设备、防汛器材物料，在堤防安全保护区内打井、挖筑鱼塘，采石等影响堤防安全，非管理人员操作涵闸闸门、干扰河道管理正常进行的处罚</w:t>
            </w:r>
          </w:p>
        </w:tc>
        <w:tc>
          <w:tcPr>
            <w:tcW w:w="717"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both"/>
              <w:textAlignment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行政处罚</w:t>
            </w:r>
          </w:p>
        </w:tc>
        <w:tc>
          <w:tcPr>
            <w:tcW w:w="3483"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】《中华人民共和国水法》（1988年1月21日第六届全国人民代表大会常务委员会第二十四次会议通过，2016年7月第二次修正）</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第七十二条：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条例的，由公安机关依法给予治安管理处罚；给他人造成损失的，依法承担赔偿责任：（一）侵占、毁坏水工程及堤防、护岸等有关设施，毁坏防汛、水文监测、水文地质监测设施的。（二）在水工程保护范围内，从事影响水工程运行和危害水工程安全的爆破、打井、采石、取土等活动的。</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【法规】《中华人民共和国河道管理条例》（1988年6月10日中华人民共和国国务院令第3号发布，2018年3月7日中华人民共和国国务院令第 698号第四次修订）</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一）在河道管理范围内弃置、堆放阻碍行洪物体的；种植阻碍行洪的林木或者高秆植物的；修建围堤、阻水渠道、阻水道路的。（二）在堤防、护堤地建房、放牧、开渠、打井、挖窖、葬坟、晒粮、存放物料、开采地下资源、进行考古发掘以及开展集市贸易活动的。（三）未经批准或者不按照国家规定的防洪标准、工程安全标准整治河道或者修建水工程建筑物和其他设施的。（四）未经批准或者不按照河道主管机关的规定在河道管理范围内采砂、取土、淘金、弃置砂石或者淤泥、爆破、钻探、挖筑鱼塘的。（五）未经批准在河道滩地存放物料、修建厂房或者其他建筑设施，以及开采地下资源或者进行考古发掘的。（六）违反本条例第二十七条的规定，围垦湖泊、河流的。（七）擅自砍伐护堤护岸林木的。（八）汛期违反防汛指挥部的规定或者指令的。</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第四十五条：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 （一）损毁堤防、护岸、闸坝、水工程建筑物，损毁防汛设施、水文监测和测量设施、河岸地质监测设施以及通信照明等设施；（二）在堤防安全保护区内进行打井、钻探、爆破、挖筑鱼塘、采石、取土等危害堤防安全的活动的；（三）非管理人员操作河道上的涵闸闸门或者干扰河道管理单位正常工作的。</w:t>
            </w:r>
          </w:p>
        </w:tc>
        <w:tc>
          <w:tcPr>
            <w:tcW w:w="669"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白碱滩区农业和水务局</w:t>
            </w:r>
          </w:p>
        </w:tc>
        <w:tc>
          <w:tcPr>
            <w:tcW w:w="685"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权限下放至街道</w:t>
            </w:r>
          </w:p>
        </w:tc>
        <w:tc>
          <w:tcPr>
            <w:tcW w:w="1372"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白政办发〔2024〕5号 白碱滩区关于贯彻落实 《克拉玛依市推进乡镇（街道办事处）综合行政执法工作的指导意见》的通知</w:t>
            </w:r>
          </w:p>
        </w:tc>
        <w:tc>
          <w:tcPr>
            <w:tcW w:w="1028" w:type="dxa"/>
            <w:tcBorders>
              <w:top w:val="single" w:color="auto" w:sz="4" w:space="0"/>
              <w:bottom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p>
        </w:tc>
        <w:tc>
          <w:tcPr>
            <w:tcW w:w="846"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10</w:t>
            </w:r>
          </w:p>
        </w:tc>
        <w:tc>
          <w:tcPr>
            <w:tcW w:w="767"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i w:val="0"/>
                <w:iCs/>
                <w:sz w:val="21"/>
                <w:szCs w:val="21"/>
                <w:vertAlign w:val="baseline"/>
                <w:lang w:val="en-US" w:eastAsia="zh-CN"/>
              </w:rPr>
              <w:t>对擅自凿井、修建地下水取水工程、损毁地下水取水工程、未按规定关停承压水取水工程等活动的处罚</w:t>
            </w:r>
          </w:p>
        </w:tc>
        <w:tc>
          <w:tcPr>
            <w:tcW w:w="717"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both"/>
              <w:textAlignment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行政处罚</w:t>
            </w:r>
          </w:p>
        </w:tc>
        <w:tc>
          <w:tcPr>
            <w:tcW w:w="3483"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【法规】《新疆维吾尔自治区地下水资源管理条例》（2002年5月31日新疆维吾尔自治区第九届人民代表大会常务委员会第二十八次会议通过，2017年修订）</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第四十条 违反本条例规定，有下列情形之一的，由县级以上人民政府水行政主管部门责令改正，并处五千元以上二万元以下罚款：</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（一）未按规定关停承压水取水工程的；</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（二）更新井、将勘探井变为取水井使用的；</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（三）关停、报废地下水取水工程未办理注销手续或者未按规定封填报废地下水取水工程的；</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（四）未安装取水计量设施或者取水计量设施不能正常运行的；</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（五）取水单位或者个人拒不提供或者不如实提供取水数据资料的；</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（六）擅自凿井、修建取水工程的；</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（七）损毁地下水取水工程的。</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违反前款第（二）、（四）、（五）、（六）项规定的，还应当按照取水工程或者设施的最大取水能力计算取水量，收取水资源费。</w:t>
            </w:r>
          </w:p>
        </w:tc>
        <w:tc>
          <w:tcPr>
            <w:tcW w:w="669"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白碱滩区农业和水务局</w:t>
            </w:r>
          </w:p>
        </w:tc>
        <w:tc>
          <w:tcPr>
            <w:tcW w:w="685"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权限下放至街道</w:t>
            </w:r>
          </w:p>
        </w:tc>
        <w:tc>
          <w:tcPr>
            <w:tcW w:w="1372"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白政办发〔2024〕5号 白碱滩区关于贯彻落实 《克拉玛依市推进乡镇（街道办事处）综合行政执法工作的指导意见》的通知</w:t>
            </w:r>
          </w:p>
        </w:tc>
        <w:tc>
          <w:tcPr>
            <w:tcW w:w="1028" w:type="dxa"/>
            <w:tcBorders>
              <w:top w:val="single" w:color="auto" w:sz="4" w:space="0"/>
              <w:bottom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p>
        </w:tc>
        <w:tc>
          <w:tcPr>
            <w:tcW w:w="846"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9" w:hRule="atLeast"/>
        </w:trPr>
        <w:tc>
          <w:tcPr>
            <w:tcW w:w="617"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11</w:t>
            </w:r>
          </w:p>
        </w:tc>
        <w:tc>
          <w:tcPr>
            <w:tcW w:w="767"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对非法从事开垦、开发，破坏植被、沙壳、结皮等原生地貌的处罚</w:t>
            </w:r>
          </w:p>
        </w:tc>
        <w:tc>
          <w:tcPr>
            <w:tcW w:w="717" w:type="dxa"/>
            <w:vAlign w:val="top"/>
          </w:tcPr>
          <w:p>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both"/>
              <w:textAlignment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行政处罚</w:t>
            </w:r>
          </w:p>
        </w:tc>
        <w:tc>
          <w:tcPr>
            <w:tcW w:w="3483"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【法规】《新疆维吾尔自治区实施&lt;中华人民共和国水土保持法&gt;办法》（1994年9月24日颁布实施，2013年7月修订）</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第三十二条：违反本办法规定，非法从事开垦、开发等活动，破坏植被、沙壳、结皮等原生地貌的，由县级以上人民政府水行政主管部门责令停止违法行为，采取退耕、恢复植被等补救措施，并按照破坏面积对个人处每平方米二元的罚款，对单位处每平方米十元的罚款。</w:t>
            </w:r>
          </w:p>
        </w:tc>
        <w:tc>
          <w:tcPr>
            <w:tcW w:w="669"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白碱滩区农业和水务局</w:t>
            </w:r>
          </w:p>
        </w:tc>
        <w:tc>
          <w:tcPr>
            <w:tcW w:w="685"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权限下放至街道</w:t>
            </w:r>
          </w:p>
        </w:tc>
        <w:tc>
          <w:tcPr>
            <w:tcW w:w="1372"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白政办发〔2024〕5号 白碱滩区关于贯彻落实 《克拉玛依市推进乡镇（街道办事处）综合行政执法工作的指导意见》的通知</w:t>
            </w:r>
          </w:p>
        </w:tc>
        <w:tc>
          <w:tcPr>
            <w:tcW w:w="1028" w:type="dxa"/>
            <w:tcBorders>
              <w:top w:val="single" w:color="auto" w:sz="4" w:space="0"/>
              <w:bottom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p>
        </w:tc>
        <w:tc>
          <w:tcPr>
            <w:tcW w:w="846"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sz w:val="21"/>
                <w:szCs w:val="21"/>
                <w:vertAlign w:val="baseline"/>
                <w:lang w:val="en-US" w:eastAsia="zh-CN"/>
              </w:rPr>
            </w:pP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sz w:val="21"/>
                <w:szCs w:val="21"/>
                <w:vertAlign w:val="baseline"/>
                <w:lang w:val="en-US" w:eastAsia="zh-CN"/>
              </w:rPr>
            </w:pP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12</w:t>
            </w:r>
          </w:p>
        </w:tc>
        <w:tc>
          <w:tcPr>
            <w:tcW w:w="767"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对农业投入品生产者、销售者、使用者未按照规定及时回收肥料等农业投入品的包装废弃物或者农用薄膜等行为的处罚</w:t>
            </w:r>
          </w:p>
        </w:tc>
        <w:tc>
          <w:tcPr>
            <w:tcW w:w="717"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sz w:val="21"/>
                <w:szCs w:val="21"/>
                <w:lang w:val="en-US" w:eastAsia="zh-CN"/>
              </w:rPr>
              <w:t>行政处罚</w:t>
            </w:r>
          </w:p>
        </w:tc>
        <w:tc>
          <w:tcPr>
            <w:tcW w:w="3483" w:type="dxa"/>
            <w:vAlign w:val="top"/>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【法律】《中华人民共和国土壤污染防治法》（2018年8月31日第十三届全国人民代表大会常务委员会第五次会议通过）</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p>
        </w:tc>
        <w:tc>
          <w:tcPr>
            <w:tcW w:w="669"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白碱滩区农业和水务局</w:t>
            </w:r>
          </w:p>
        </w:tc>
        <w:tc>
          <w:tcPr>
            <w:tcW w:w="685"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权限下放至街道</w:t>
            </w:r>
          </w:p>
        </w:tc>
        <w:tc>
          <w:tcPr>
            <w:tcW w:w="1372"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白政办发〔2024〕5号 白碱滩区关于贯彻落实 《克拉玛依市推进乡镇（街道办事处）综合行政执法工作的指导意见》的通知</w:t>
            </w:r>
          </w:p>
        </w:tc>
        <w:tc>
          <w:tcPr>
            <w:tcW w:w="1028"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《中华人民共和国土壤污染防治法》（2018年8月31日第十三届全国人民代表大会常务委员会第五次会议通过）</w:t>
            </w:r>
          </w:p>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p>
        </w:tc>
        <w:tc>
          <w:tcPr>
            <w:tcW w:w="846"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第八十八条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13</w:t>
            </w:r>
          </w:p>
        </w:tc>
        <w:tc>
          <w:tcPr>
            <w:tcW w:w="767" w:type="dxa"/>
            <w:vAlign w:val="top"/>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both"/>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对破坏或者擅自改变基本农田保护区标志的处罚</w:t>
            </w:r>
          </w:p>
        </w:tc>
        <w:tc>
          <w:tcPr>
            <w:tcW w:w="717" w:type="dxa"/>
            <w:vAlign w:val="top"/>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both"/>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行政处罚</w:t>
            </w:r>
          </w:p>
        </w:tc>
        <w:tc>
          <w:tcPr>
            <w:tcW w:w="3483" w:type="dxa"/>
            <w:vAlign w:val="top"/>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【行政法规】《基本农田保护条例》（2011年1月8日国务院令第588号修订）</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both"/>
              <w:textAlignment w:val="auto"/>
              <w:rPr>
                <w:rFonts w:hint="eastAsia" w:asciiTheme="minorEastAsia" w:hAnsiTheme="minorEastAsia" w:eastAsiaTheme="minorEastAsia" w:cstheme="minorEastAsia"/>
                <w:b w:val="0"/>
                <w:bCs w:val="0"/>
                <w:sz w:val="21"/>
                <w:szCs w:val="21"/>
                <w:vertAlign w:val="baseline"/>
                <w:lang w:val="en-US" w:eastAsia="zh-CN"/>
              </w:rPr>
            </w:pPr>
          </w:p>
        </w:tc>
        <w:tc>
          <w:tcPr>
            <w:tcW w:w="669"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白碱滩区农业和水务局</w:t>
            </w:r>
          </w:p>
        </w:tc>
        <w:tc>
          <w:tcPr>
            <w:tcW w:w="685"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权限下放至街道</w:t>
            </w:r>
          </w:p>
        </w:tc>
        <w:tc>
          <w:tcPr>
            <w:tcW w:w="1372"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白政办发〔2024〕5号 白碱滩区关于贯彻落实 《克拉玛依市推进乡镇（街道办事处）综合行政执法工作的指导意见》的通知</w:t>
            </w:r>
          </w:p>
        </w:tc>
        <w:tc>
          <w:tcPr>
            <w:tcW w:w="1028" w:type="dxa"/>
            <w:tcBorders>
              <w:top w:val="single" w:color="auto" w:sz="4" w:space="0"/>
              <w:bottom w:val="single" w:color="auto" w:sz="4" w:space="0"/>
            </w:tcBorders>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《基本农田保护条例》</w:t>
            </w:r>
          </w:p>
        </w:tc>
        <w:tc>
          <w:tcPr>
            <w:tcW w:w="846"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第三十二条　违反本条例规定，破坏或者擅自改变基本农田保护区标志的，由县级以上地方人民政府土地行政主管部门或者农业行政主管部门责令恢复原状，可以处1000元以下罚款。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7"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14</w:t>
            </w:r>
          </w:p>
        </w:tc>
        <w:tc>
          <w:tcPr>
            <w:tcW w:w="767" w:type="dxa"/>
            <w:vAlign w:val="top"/>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both"/>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对农田地膜使用者、农业生产经营组织或者回收企业弃置、掩埋废旧农田地膜的处罚</w:t>
            </w:r>
          </w:p>
        </w:tc>
        <w:tc>
          <w:tcPr>
            <w:tcW w:w="717" w:type="dxa"/>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atLeast"/>
              <w:ind w:left="0" w:leftChars="0" w:right="0" w:rightChars="0"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行政处罚</w:t>
            </w:r>
          </w:p>
        </w:tc>
        <w:tc>
          <w:tcPr>
            <w:tcW w:w="3483" w:type="dxa"/>
            <w:vAlign w:val="top"/>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both"/>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地方性法规】《新疆维吾尔自治区农田地膜管理条例》（《新疆维吾尔自治区农田地膜管理条例》已由新疆维吾尔自治区第十四届人民代表大会常务委员会第九次会议于2024年3月31日修订通过，现予公布，自2024年5月1日起施行。）</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both"/>
              <w:textAlignment w:val="auto"/>
              <w:rPr>
                <w:rFonts w:hint="eastAsia" w:asciiTheme="minorEastAsia" w:hAnsiTheme="minorEastAsia" w:eastAsiaTheme="minorEastAsia" w:cstheme="minorEastAsia"/>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both"/>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第二十三条 违反本条例规定，农田地膜使用者、回收再利用企业随意弃置、掩埋或者焚烧废旧农田地膜的，由县级以上人民政府农业农村主管部门责令改正，处一万元以上十万元以下的罚款；农田地膜使用者为个人的，可以处二百元以上二千元以下的罚款。</w:t>
            </w:r>
          </w:p>
        </w:tc>
        <w:tc>
          <w:tcPr>
            <w:tcW w:w="669"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白碱滩区农业和水务局</w:t>
            </w:r>
          </w:p>
        </w:tc>
        <w:tc>
          <w:tcPr>
            <w:tcW w:w="685"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权限下放至街道</w:t>
            </w:r>
          </w:p>
        </w:tc>
        <w:tc>
          <w:tcPr>
            <w:tcW w:w="1372" w:type="dxa"/>
            <w:vAlign w:val="top"/>
          </w:tcPr>
          <w:p>
            <w:pPr>
              <w:keepNext w:val="0"/>
              <w:keepLines w:val="0"/>
              <w:pageBreakBefore w:val="0"/>
              <w:kinsoku/>
              <w:wordWrap/>
              <w:overflowPunct/>
              <w:topLinePunct w:val="0"/>
              <w:autoSpaceDE/>
              <w:autoSpaceDN/>
              <w:bidi w:val="0"/>
              <w:adjustRightInd/>
              <w:snapToGrid/>
              <w:spacing w:line="240" w:lineRule="atLeast"/>
              <w:ind w:firstLine="0" w:firstLineChars="0"/>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白政办发〔2024〕5号 白碱滩区关于贯彻落实 《克拉玛依市推进乡镇（街道办事处）综合行政执法工作的指导意见》的通知</w:t>
            </w:r>
          </w:p>
        </w:tc>
        <w:tc>
          <w:tcPr>
            <w:tcW w:w="1028" w:type="dxa"/>
            <w:tcBorders>
              <w:top w:val="single" w:color="auto" w:sz="4" w:space="0"/>
              <w:bottom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both"/>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《新疆维吾尔自治区农田地膜管理条例》</w:t>
            </w:r>
          </w:p>
        </w:tc>
        <w:tc>
          <w:tcPr>
            <w:tcW w:w="846" w:type="dxa"/>
            <w:vAlign w:val="top"/>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both"/>
              <w:textAlignment w:val="auto"/>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第二十三条 违反本条例规定，农田地膜使用者、回收再利用企业随意弃置、掩埋或者焚烧废旧农田地膜的，由县级以上人民政府农业农村主管部门责令改正，处一万元以上十万元以下的罚款；农田地膜使用者为个人的，可以处二百元以上二千元以下的罚款。</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YThhODVmNjYxY2E1YTEzMjJhNTM0MmI3ZjljM2IifQ=="/>
  </w:docVars>
  <w:rsids>
    <w:rsidRoot w:val="00000000"/>
    <w:rsid w:val="09E2258F"/>
    <w:rsid w:val="0E4C373D"/>
    <w:rsid w:val="0F1A5CF5"/>
    <w:rsid w:val="13DF15A6"/>
    <w:rsid w:val="3B0A5E7F"/>
    <w:rsid w:val="48E27013"/>
    <w:rsid w:val="5D04039F"/>
    <w:rsid w:val="65105683"/>
    <w:rsid w:val="69D57DEE"/>
    <w:rsid w:val="7B191A7C"/>
    <w:rsid w:val="7FEDD41D"/>
    <w:rsid w:val="DBDF8141"/>
    <w:rsid w:val="EBFF3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7075</Words>
  <Characters>7288</Characters>
  <Lines>0</Lines>
  <Paragraphs>0</Paragraphs>
  <TotalTime>12</TotalTime>
  <ScaleCrop>false</ScaleCrop>
  <LinksUpToDate>false</LinksUpToDate>
  <CharactersWithSpaces>7429</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2024-07-17T09:34:00Z</dcterms:created>
  <dc:creator>Administrator</dc:creator>
  <cp:lastModifiedBy>user</cp:lastModifiedBy>
  <dcterms:modified xsi:type="dcterms:W3CDTF">2025-09-29T18:17:45Z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B2616827964A42DBBBE27E19308103CB_12</vt:lpwstr>
  </property>
</Properties>
</file>