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F4A82">
      <w:pP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eastAsia="zh-CN"/>
        </w:rPr>
        <w:t>附件</w:t>
      </w:r>
      <w:r>
        <w:rPr>
          <w:rFonts w:hint="eastAsia" w:ascii="黑体" w:hAnsi="黑体" w:eastAsia="黑体" w:cs="黑体"/>
          <w:sz w:val="32"/>
          <w:szCs w:val="32"/>
          <w:vertAlign w:val="baseline"/>
          <w:lang w:val="en-US" w:eastAsia="zh-CN"/>
        </w:rPr>
        <w:t>1</w:t>
      </w:r>
    </w:p>
    <w:p w14:paraId="04F74892">
      <w:pPr>
        <w:jc w:val="center"/>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方正小标宋简体" w:hAnsi="方正小标宋简体" w:eastAsia="方正小标宋简体" w:cs="方正小标宋简体"/>
          <w:b w:val="0"/>
          <w:bCs w:val="0"/>
          <w:sz w:val="44"/>
          <w:szCs w:val="44"/>
          <w:vertAlign w:val="baseline"/>
          <w:lang w:val="en-US" w:eastAsia="zh-CN"/>
        </w:rPr>
        <w:fldChar w:fldCharType="begin"/>
      </w:r>
      <w:r>
        <w:rPr>
          <w:rFonts w:hint="eastAsia" w:ascii="方正小标宋简体" w:hAnsi="方正小标宋简体" w:eastAsia="方正小标宋简体" w:cs="方正小标宋简体"/>
          <w:b w:val="0"/>
          <w:bCs w:val="0"/>
          <w:sz w:val="44"/>
          <w:szCs w:val="44"/>
          <w:vertAlign w:val="baseline"/>
          <w:lang w:val="en-US" w:eastAsia="zh-CN"/>
        </w:rPr>
        <w:instrText xml:space="preserve"> HYPERLINK "http://172.29.130.69:8003/preview/preview_Resource.action?id=8d5b9485f2c54e55aa035bc6f6b934d4&amp;type=pdf&amp;jcrVer=1.0" \o "克拉玛依市白碱滩区中兴路街道2025年行政执法事项清单.pdf" \t "http://172.29.130.69:8003/preview/_blank" </w:instrText>
      </w:r>
      <w:r>
        <w:rPr>
          <w:rFonts w:hint="eastAsia" w:ascii="方正小标宋简体" w:hAnsi="方正小标宋简体" w:eastAsia="方正小标宋简体" w:cs="方正小标宋简体"/>
          <w:b w:val="0"/>
          <w:bCs w:val="0"/>
          <w:sz w:val="44"/>
          <w:szCs w:val="44"/>
          <w:vertAlign w:val="baseline"/>
          <w:lang w:val="en-US" w:eastAsia="zh-CN"/>
        </w:rPr>
        <w:fldChar w:fldCharType="separate"/>
      </w:r>
      <w:r>
        <w:rPr>
          <w:rFonts w:hint="eastAsia" w:ascii="方正小标宋简体" w:hAnsi="方正小标宋简体" w:eastAsia="方正小标宋简体" w:cs="方正小标宋简体"/>
          <w:b w:val="0"/>
          <w:bCs w:val="0"/>
          <w:sz w:val="44"/>
          <w:szCs w:val="44"/>
          <w:vertAlign w:val="baseline"/>
          <w:lang w:val="en-US" w:eastAsia="zh-CN"/>
        </w:rPr>
        <w:t>克拉玛依市白碱滩区金龙镇街道2025年行政执法事项清单</w:t>
      </w:r>
      <w:r>
        <w:rPr>
          <w:rFonts w:hint="eastAsia" w:ascii="方正小标宋简体" w:hAnsi="方正小标宋简体" w:eastAsia="方正小标宋简体" w:cs="方正小标宋简体"/>
          <w:b w:val="0"/>
          <w:bCs w:val="0"/>
          <w:sz w:val="44"/>
          <w:szCs w:val="44"/>
          <w:vertAlign w:val="baseline"/>
          <w:lang w:val="en-US" w:eastAsia="zh-CN"/>
        </w:rPr>
        <w:fldChar w:fldCharType="end"/>
      </w:r>
    </w:p>
    <w:p w14:paraId="7CEA6004">
      <w:pPr>
        <w:rPr>
          <w:rFonts w:hint="default"/>
          <w:vertAlign w:val="baseline"/>
          <w:lang w:val="en-US" w:eastAsia="zh-CN"/>
        </w:rPr>
      </w:pPr>
    </w:p>
    <w:p w14:paraId="64269E88">
      <w:pPr>
        <w:ind w:left="1200" w:hanging="1280" w:hangingChars="400"/>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单位：白碱滩区</w:t>
      </w:r>
      <w:r>
        <w:rPr>
          <w:rFonts w:hint="eastAsia" w:ascii="仿宋_GB2312" w:hAnsi="仿宋_GB2312" w:eastAsia="仿宋_GB2312" w:cs="仿宋_GB2312"/>
          <w:sz w:val="32"/>
          <w:szCs w:val="32"/>
          <w:vertAlign w:val="baseline"/>
          <w:lang w:val="en-US" w:eastAsia="zh-CN"/>
        </w:rPr>
        <w:t>金龙镇街道      时间：2025年9月12日</w:t>
      </w:r>
    </w:p>
    <w:tbl>
      <w:tblPr>
        <w:tblStyle w:val="4"/>
        <w:tblW w:w="15897" w:type="dxa"/>
        <w:tblInd w:w="-9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448"/>
        <w:gridCol w:w="2724"/>
        <w:gridCol w:w="1724"/>
        <w:gridCol w:w="8466"/>
        <w:gridCol w:w="1000"/>
      </w:tblGrid>
      <w:tr w14:paraId="6C44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535" w:type="dxa"/>
            <w:vAlign w:val="center"/>
          </w:tcPr>
          <w:p w14:paraId="750F90C7">
            <w:pPr>
              <w:spacing w:line="360" w:lineRule="auto"/>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序号</w:t>
            </w:r>
          </w:p>
        </w:tc>
        <w:tc>
          <w:tcPr>
            <w:tcW w:w="1448" w:type="dxa"/>
            <w:vAlign w:val="center"/>
          </w:tcPr>
          <w:p w14:paraId="7E40BAEA">
            <w:pPr>
              <w:spacing w:line="360" w:lineRule="auto"/>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实施</w:t>
            </w:r>
          </w:p>
          <w:p w14:paraId="4A313FBD">
            <w:pPr>
              <w:spacing w:line="360" w:lineRule="auto"/>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主体</w:t>
            </w:r>
          </w:p>
        </w:tc>
        <w:tc>
          <w:tcPr>
            <w:tcW w:w="2724" w:type="dxa"/>
            <w:vAlign w:val="center"/>
          </w:tcPr>
          <w:p w14:paraId="5982D1CE">
            <w:pPr>
              <w:spacing w:line="360" w:lineRule="auto"/>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事项名称</w:t>
            </w:r>
          </w:p>
        </w:tc>
        <w:tc>
          <w:tcPr>
            <w:tcW w:w="1724" w:type="dxa"/>
            <w:vAlign w:val="center"/>
          </w:tcPr>
          <w:p w14:paraId="594F7270">
            <w:pPr>
              <w:spacing w:line="360" w:lineRule="auto"/>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事项类型</w:t>
            </w:r>
          </w:p>
        </w:tc>
        <w:tc>
          <w:tcPr>
            <w:tcW w:w="8466" w:type="dxa"/>
            <w:vAlign w:val="center"/>
          </w:tcPr>
          <w:p w14:paraId="78944420">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法律法规规章依据</w:t>
            </w:r>
          </w:p>
        </w:tc>
        <w:tc>
          <w:tcPr>
            <w:tcW w:w="1000" w:type="dxa"/>
          </w:tcPr>
          <w:p w14:paraId="30A5FC58">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备注</w:t>
            </w:r>
          </w:p>
        </w:tc>
      </w:tr>
      <w:tr w14:paraId="0A49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535" w:type="dxa"/>
            <w:vAlign w:val="center"/>
          </w:tcPr>
          <w:p w14:paraId="0BC8512E">
            <w:pPr>
              <w:jc w:val="center"/>
              <w:rPr>
                <w:rFonts w:hint="eastAsia" w:ascii="仿宋_GB2312" w:hAnsi="仿宋_GB2312" w:eastAsia="仿宋_GB2312" w:cs="仿宋_GB2312"/>
                <w:sz w:val="22"/>
                <w:szCs w:val="22"/>
                <w:vertAlign w:val="baseline"/>
              </w:rPr>
            </w:pPr>
          </w:p>
          <w:p w14:paraId="5814882E">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w:t>
            </w:r>
          </w:p>
        </w:tc>
        <w:tc>
          <w:tcPr>
            <w:tcW w:w="1448" w:type="dxa"/>
            <w:vAlign w:val="center"/>
          </w:tcPr>
          <w:p w14:paraId="3DE3184C">
            <w:pPr>
              <w:jc w:val="both"/>
              <w:rPr>
                <w:rFonts w:hint="eastAsia" w:ascii="仿宋_GB2312" w:hAnsi="仿宋_GB2312" w:eastAsia="仿宋_GB2312" w:cs="仿宋_GB2312"/>
                <w:sz w:val="22"/>
                <w:szCs w:val="22"/>
                <w:vertAlign w:val="baseline"/>
                <w:lang w:eastAsia="zh-CN"/>
              </w:rPr>
            </w:pPr>
            <w:r>
              <w:rPr>
                <w:rFonts w:hint="eastAsia" w:ascii="仿宋_GB2312" w:hAnsi="仿宋_GB2312" w:eastAsia="仿宋_GB2312" w:cs="仿宋_GB2312"/>
                <w:sz w:val="22"/>
                <w:szCs w:val="22"/>
                <w:vertAlign w:val="baseline"/>
                <w:lang w:eastAsia="zh-CN"/>
              </w:rPr>
              <w:t>白碱滩区</w:t>
            </w:r>
            <w:r>
              <w:rPr>
                <w:rFonts w:hint="eastAsia" w:ascii="仿宋_GB2312" w:hAnsi="仿宋_GB2312" w:eastAsia="仿宋_GB2312" w:cs="仿宋_GB2312"/>
                <w:sz w:val="22"/>
                <w:szCs w:val="22"/>
                <w:vertAlign w:val="baseline"/>
                <w:lang w:val="en-US" w:eastAsia="zh-CN"/>
              </w:rPr>
              <w:t>金龙镇街道</w:t>
            </w:r>
          </w:p>
        </w:tc>
        <w:tc>
          <w:tcPr>
            <w:tcW w:w="2724" w:type="dxa"/>
            <w:vAlign w:val="center"/>
          </w:tcPr>
          <w:p w14:paraId="357797FD">
            <w:pPr>
              <w:jc w:val="both"/>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对将厨房、卫生间、阳台和地下储藏室等非原设计的房间出租的处罚</w:t>
            </w:r>
          </w:p>
        </w:tc>
        <w:tc>
          <w:tcPr>
            <w:tcW w:w="1724" w:type="dxa"/>
            <w:vAlign w:val="center"/>
          </w:tcPr>
          <w:p w14:paraId="1D830DFA">
            <w:pPr>
              <w:jc w:val="center"/>
              <w:rPr>
                <w:rFonts w:hint="eastAsia"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lang w:val="en-US" w:eastAsia="zh-CN"/>
              </w:rPr>
              <w:t>行政处罚</w:t>
            </w:r>
          </w:p>
        </w:tc>
        <w:tc>
          <w:tcPr>
            <w:tcW w:w="8466" w:type="dxa"/>
            <w:vAlign w:val="center"/>
          </w:tcPr>
          <w:p w14:paraId="7719B44E">
            <w:pPr>
              <w:jc w:val="both"/>
              <w:rPr>
                <w:rFonts w:hint="default"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lang w:val="en-US" w:eastAsia="zh-CN"/>
              </w:rPr>
              <w:t>《商品房屋租赁管理办法》（2010年12月1日住房和城乡</w:t>
            </w:r>
            <w:r>
              <w:rPr>
                <w:rFonts w:hint="default" w:ascii="仿宋_GB2312" w:hAnsi="仿宋_GB2312" w:eastAsia="仿宋_GB2312" w:cs="仿宋_GB2312"/>
                <w:sz w:val="22"/>
                <w:szCs w:val="22"/>
                <w:vertAlign w:val="baseline"/>
                <w:lang w:val="en-US" w:eastAsia="zh-CN"/>
              </w:rPr>
              <w:fldChar w:fldCharType="begin"/>
            </w:r>
            <w:r>
              <w:rPr>
                <w:rFonts w:hint="default" w:ascii="仿宋_GB2312" w:hAnsi="仿宋_GB2312" w:eastAsia="仿宋_GB2312" w:cs="仿宋_GB2312"/>
                <w:sz w:val="22"/>
                <w:szCs w:val="22"/>
                <w:vertAlign w:val="baseline"/>
                <w:lang w:val="en-US" w:eastAsia="zh-CN"/>
              </w:rPr>
              <w:instrText xml:space="preserve"> HYPERLINK "https://baike.baidu.com/item/%E5%BB%BA%E8%AE%BE%E9%83%A8/2280491?fromModule=lemma_inlink" \t "https://baike.baidu.com/item/%E5%95%86%E5%93%81%E6%88%BF%E5%B1%8B%E7%A7%9F%E8%B5%81%E7%AE%A1%E7%90%86%E5%8A%9E%E6%B3%95/_blank" </w:instrText>
            </w:r>
            <w:r>
              <w:rPr>
                <w:rFonts w:hint="default" w:ascii="仿宋_GB2312" w:hAnsi="仿宋_GB2312" w:eastAsia="仿宋_GB2312" w:cs="仿宋_GB2312"/>
                <w:sz w:val="22"/>
                <w:szCs w:val="22"/>
                <w:vertAlign w:val="baseline"/>
                <w:lang w:val="en-US" w:eastAsia="zh-CN"/>
              </w:rPr>
              <w:fldChar w:fldCharType="separate"/>
            </w:r>
            <w:r>
              <w:rPr>
                <w:rFonts w:hint="default" w:ascii="仿宋_GB2312" w:hAnsi="仿宋_GB2312" w:eastAsia="仿宋_GB2312" w:cs="仿宋_GB2312"/>
                <w:sz w:val="22"/>
                <w:szCs w:val="22"/>
                <w:vertAlign w:val="baseline"/>
                <w:lang w:val="en-US" w:eastAsia="zh-CN"/>
              </w:rPr>
              <w:t>建设部</w:t>
            </w:r>
            <w:r>
              <w:rPr>
                <w:rFonts w:hint="default" w:ascii="仿宋_GB2312" w:hAnsi="仿宋_GB2312" w:eastAsia="仿宋_GB2312" w:cs="仿宋_GB2312"/>
                <w:sz w:val="22"/>
                <w:szCs w:val="22"/>
                <w:vertAlign w:val="baseline"/>
                <w:lang w:val="en-US" w:eastAsia="zh-CN"/>
              </w:rPr>
              <w:fldChar w:fldCharType="end"/>
            </w:r>
            <w:r>
              <w:rPr>
                <w:rFonts w:hint="default" w:ascii="仿宋_GB2312" w:hAnsi="仿宋_GB2312" w:eastAsia="仿宋_GB2312" w:cs="仿宋_GB2312"/>
                <w:sz w:val="22"/>
                <w:szCs w:val="22"/>
                <w:vertAlign w:val="baseline"/>
                <w:lang w:val="en-US" w:eastAsia="zh-CN"/>
              </w:rPr>
              <w:t>令第6号）</w:t>
            </w:r>
          </w:p>
          <w:p w14:paraId="3EF9FFD7">
            <w:pPr>
              <w:jc w:val="both"/>
              <w:rPr>
                <w:rFonts w:hint="default"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lang w:val="en-US" w:eastAsia="zh-CN"/>
              </w:rPr>
              <w:t>第八条  出租住房的，应当以原设计的房间为最小出租单位，人均租住建筑面积不得低于当地人民政府规定的最低标准。</w:t>
            </w:r>
          </w:p>
          <w:p w14:paraId="35414B78">
            <w:pPr>
              <w:jc w:val="both"/>
              <w:rPr>
                <w:rFonts w:hint="default"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lang w:val="en-US" w:eastAsia="zh-CN"/>
              </w:rPr>
              <w:t>厨房、卫生间、阳台和地下储藏室不得出租供人员居住。</w:t>
            </w:r>
          </w:p>
          <w:p w14:paraId="0CC32776">
            <w:pPr>
              <w:jc w:val="both"/>
              <w:rPr>
                <w:rFonts w:hint="eastAsia"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lang w:val="en-US" w:eastAsia="zh-CN"/>
              </w:rPr>
              <w:t>第二十二条  违反本办法第八条规定的，由直辖市、市、县人民政府建设（</w:t>
            </w:r>
            <w:r>
              <w:rPr>
                <w:rFonts w:hint="default" w:ascii="仿宋_GB2312" w:hAnsi="仿宋_GB2312" w:eastAsia="仿宋_GB2312" w:cs="仿宋_GB2312"/>
                <w:sz w:val="22"/>
                <w:szCs w:val="22"/>
                <w:vertAlign w:val="baseline"/>
                <w:lang w:val="en-US" w:eastAsia="zh-CN"/>
              </w:rPr>
              <w:fldChar w:fldCharType="begin"/>
            </w:r>
            <w:r>
              <w:rPr>
                <w:rFonts w:hint="default" w:ascii="仿宋_GB2312" w:hAnsi="仿宋_GB2312" w:eastAsia="仿宋_GB2312" w:cs="仿宋_GB2312"/>
                <w:sz w:val="22"/>
                <w:szCs w:val="22"/>
                <w:vertAlign w:val="baseline"/>
                <w:lang w:val="en-US" w:eastAsia="zh-CN"/>
              </w:rPr>
              <w:instrText xml:space="preserve"> HYPERLINK "https://baike.baidu.com/item/%E6%88%BF%E5%9C%B0%E4%BA%A7/241021?fromModule=lemma_inlink" \t "https://baike.baidu.com/item/%E5%95%86%E5%93%81%E6%88%BF%E5%B1%8B%E7%A7%9F%E8%B5%81%E7%AE%A1%E7%90%86%E5%8A%9E%E6%B3%95/_blank" </w:instrText>
            </w:r>
            <w:r>
              <w:rPr>
                <w:rFonts w:hint="default" w:ascii="仿宋_GB2312" w:hAnsi="仿宋_GB2312" w:eastAsia="仿宋_GB2312" w:cs="仿宋_GB2312"/>
                <w:sz w:val="22"/>
                <w:szCs w:val="22"/>
                <w:vertAlign w:val="baseline"/>
                <w:lang w:val="en-US" w:eastAsia="zh-CN"/>
              </w:rPr>
              <w:fldChar w:fldCharType="separate"/>
            </w:r>
            <w:r>
              <w:rPr>
                <w:rFonts w:hint="default" w:ascii="仿宋_GB2312" w:hAnsi="仿宋_GB2312" w:eastAsia="仿宋_GB2312" w:cs="仿宋_GB2312"/>
                <w:sz w:val="22"/>
                <w:szCs w:val="22"/>
                <w:vertAlign w:val="baseline"/>
                <w:lang w:val="en-US" w:eastAsia="zh-CN"/>
              </w:rPr>
              <w:t>房地产</w:t>
            </w:r>
            <w:r>
              <w:rPr>
                <w:rFonts w:hint="default" w:ascii="仿宋_GB2312" w:hAnsi="仿宋_GB2312" w:eastAsia="仿宋_GB2312" w:cs="仿宋_GB2312"/>
                <w:sz w:val="22"/>
                <w:szCs w:val="22"/>
                <w:vertAlign w:val="baseline"/>
                <w:lang w:val="en-US" w:eastAsia="zh-CN"/>
              </w:rPr>
              <w:fldChar w:fldCharType="end"/>
            </w:r>
            <w:r>
              <w:rPr>
                <w:rFonts w:hint="default" w:ascii="仿宋_GB2312" w:hAnsi="仿宋_GB2312" w:eastAsia="仿宋_GB2312" w:cs="仿宋_GB2312"/>
                <w:sz w:val="22"/>
                <w:szCs w:val="22"/>
                <w:vertAlign w:val="baseline"/>
                <w:lang w:val="en-US" w:eastAsia="zh-CN"/>
              </w:rPr>
              <w:t>）主管</w:t>
            </w:r>
            <w:bookmarkStart w:id="0" w:name="_GoBack"/>
            <w:bookmarkEnd w:id="0"/>
            <w:r>
              <w:rPr>
                <w:rFonts w:hint="default" w:ascii="仿宋_GB2312" w:hAnsi="仿宋_GB2312" w:eastAsia="仿宋_GB2312" w:cs="仿宋_GB2312"/>
                <w:sz w:val="22"/>
                <w:szCs w:val="22"/>
                <w:vertAlign w:val="baseline"/>
                <w:lang w:val="en-US" w:eastAsia="zh-CN"/>
              </w:rPr>
              <w:t>部门责令限期改正，逾期不改正的，可处以五千元以上三万元以下罚款。</w:t>
            </w:r>
          </w:p>
        </w:tc>
        <w:tc>
          <w:tcPr>
            <w:tcW w:w="1000" w:type="dxa"/>
          </w:tcPr>
          <w:p w14:paraId="75CFD726">
            <w:pPr>
              <w:rPr>
                <w:rFonts w:hint="eastAsia" w:ascii="仿宋_GB2312" w:hAnsi="仿宋_GB2312" w:eastAsia="仿宋_GB2312" w:cs="仿宋_GB2312"/>
                <w:sz w:val="22"/>
                <w:szCs w:val="22"/>
                <w:vertAlign w:val="baseline"/>
              </w:rPr>
            </w:pPr>
          </w:p>
        </w:tc>
      </w:tr>
      <w:tr w14:paraId="552C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trPr>
        <w:tc>
          <w:tcPr>
            <w:tcW w:w="535" w:type="dxa"/>
            <w:vAlign w:val="center"/>
          </w:tcPr>
          <w:p w14:paraId="1BEFA317">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w:t>
            </w:r>
          </w:p>
          <w:p w14:paraId="69CF8188">
            <w:pPr>
              <w:jc w:val="center"/>
              <w:rPr>
                <w:rFonts w:hint="eastAsia" w:ascii="仿宋_GB2312" w:hAnsi="仿宋_GB2312" w:eastAsia="仿宋_GB2312" w:cs="仿宋_GB2312"/>
                <w:sz w:val="22"/>
                <w:szCs w:val="22"/>
                <w:vertAlign w:val="baseline"/>
              </w:rPr>
            </w:pPr>
          </w:p>
        </w:tc>
        <w:tc>
          <w:tcPr>
            <w:tcW w:w="1448" w:type="dxa"/>
            <w:vAlign w:val="center"/>
          </w:tcPr>
          <w:p w14:paraId="067553C7">
            <w:pPr>
              <w:jc w:val="both"/>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lang w:eastAsia="zh-CN"/>
              </w:rPr>
              <w:t>白碱滩区</w:t>
            </w:r>
            <w:r>
              <w:rPr>
                <w:rFonts w:hint="eastAsia" w:ascii="仿宋_GB2312" w:hAnsi="仿宋_GB2312" w:eastAsia="仿宋_GB2312" w:cs="仿宋_GB2312"/>
                <w:sz w:val="22"/>
                <w:szCs w:val="22"/>
                <w:vertAlign w:val="baseline"/>
                <w:lang w:val="en-US" w:eastAsia="zh-CN"/>
              </w:rPr>
              <w:t>金龙镇街道</w:t>
            </w:r>
          </w:p>
        </w:tc>
        <w:tc>
          <w:tcPr>
            <w:tcW w:w="2724" w:type="dxa"/>
            <w:vAlign w:val="center"/>
          </w:tcPr>
          <w:p w14:paraId="53A89302">
            <w:pPr>
              <w:jc w:val="both"/>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对装修人未申报登记进行住宅室内装饰装修活动的处罚</w:t>
            </w:r>
          </w:p>
        </w:tc>
        <w:tc>
          <w:tcPr>
            <w:tcW w:w="1724" w:type="dxa"/>
            <w:vAlign w:val="center"/>
          </w:tcPr>
          <w:p w14:paraId="0B738A16">
            <w:pPr>
              <w:jc w:val="center"/>
              <w:rPr>
                <w:rFonts w:hint="eastAsia"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lang w:val="en-US" w:eastAsia="zh-CN"/>
              </w:rPr>
              <w:t>行政处罚</w:t>
            </w:r>
          </w:p>
        </w:tc>
        <w:tc>
          <w:tcPr>
            <w:tcW w:w="8466" w:type="dxa"/>
            <w:vAlign w:val="center"/>
          </w:tcPr>
          <w:p w14:paraId="57A12694">
            <w:pPr>
              <w:jc w:val="both"/>
              <w:rPr>
                <w:rFonts w:hint="default"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lang w:val="en-US" w:eastAsia="zh-CN"/>
              </w:rPr>
              <w:t>《住宅室内装饰装修管理办法》（2011年1月26日</w:t>
            </w:r>
            <w:r>
              <w:rPr>
                <w:rFonts w:hint="default" w:ascii="仿宋_GB2312" w:hAnsi="仿宋_GB2312" w:eastAsia="仿宋_GB2312" w:cs="仿宋_GB2312"/>
                <w:sz w:val="22"/>
                <w:szCs w:val="22"/>
                <w:vertAlign w:val="baseline"/>
                <w:lang w:val="en-US" w:eastAsia="zh-CN"/>
              </w:rPr>
              <w:fldChar w:fldCharType="begin"/>
            </w:r>
            <w:r>
              <w:rPr>
                <w:rFonts w:hint="default" w:ascii="仿宋_GB2312" w:hAnsi="仿宋_GB2312" w:eastAsia="仿宋_GB2312" w:cs="仿宋_GB2312"/>
                <w:sz w:val="22"/>
                <w:szCs w:val="22"/>
                <w:vertAlign w:val="baseline"/>
                <w:lang w:val="en-US" w:eastAsia="zh-CN"/>
              </w:rPr>
              <w:instrText xml:space="preserve"> HYPERLINK "https://baike.baidu.com/item/%E4%B8%AD%E5%8D%8E%E4%BA%BA%E6%B0%91%E5%85%B1%E5%92%8C%E5%9B%BD%E4%BD%8F%E6%88%BF%E5%92%8C%E5%9F%8E%E4%B9%A1%E5%BB%BA%E8%AE%BE%E9%83%A8/6085648?fromModule=lemma_inlink" \t "https://baike.baidu.com/item/%E4%BD%8F%E5%AE%85%E5%AE%A4%E5%86%85%E8%A3%85%E9%A5%B0%E8%A3%85%E4%BF%AE%E7%AE%A1%E7%90%86%E5%8A%9E%E6%B3%95/_blank" </w:instrText>
            </w:r>
            <w:r>
              <w:rPr>
                <w:rFonts w:hint="default" w:ascii="仿宋_GB2312" w:hAnsi="仿宋_GB2312" w:eastAsia="仿宋_GB2312" w:cs="仿宋_GB2312"/>
                <w:sz w:val="22"/>
                <w:szCs w:val="22"/>
                <w:vertAlign w:val="baseline"/>
                <w:lang w:val="en-US" w:eastAsia="zh-CN"/>
              </w:rPr>
              <w:fldChar w:fldCharType="separate"/>
            </w:r>
            <w:r>
              <w:rPr>
                <w:rFonts w:hint="default" w:ascii="仿宋_GB2312" w:hAnsi="仿宋_GB2312" w:eastAsia="仿宋_GB2312" w:cs="仿宋_GB2312"/>
                <w:sz w:val="22"/>
                <w:szCs w:val="22"/>
                <w:vertAlign w:val="baseline"/>
                <w:lang w:val="en-US" w:eastAsia="zh-CN"/>
              </w:rPr>
              <w:t>住房和城乡建设部</w:t>
            </w:r>
            <w:r>
              <w:rPr>
                <w:rFonts w:hint="default" w:ascii="仿宋_GB2312" w:hAnsi="仿宋_GB2312" w:eastAsia="仿宋_GB2312" w:cs="仿宋_GB2312"/>
                <w:sz w:val="22"/>
                <w:szCs w:val="22"/>
                <w:vertAlign w:val="baseline"/>
                <w:lang w:val="en-US" w:eastAsia="zh-CN"/>
              </w:rPr>
              <w:fldChar w:fldCharType="end"/>
            </w:r>
            <w:r>
              <w:rPr>
                <w:rFonts w:hint="default" w:ascii="仿宋_GB2312" w:hAnsi="仿宋_GB2312" w:eastAsia="仿宋_GB2312" w:cs="仿宋_GB2312"/>
                <w:sz w:val="22"/>
                <w:szCs w:val="22"/>
                <w:vertAlign w:val="baseline"/>
                <w:lang w:val="en-US" w:eastAsia="zh-CN"/>
              </w:rPr>
              <w:t>令第9号修正）</w:t>
            </w:r>
          </w:p>
          <w:p w14:paraId="785D8F60">
            <w:pPr>
              <w:jc w:val="both"/>
              <w:rPr>
                <w:rFonts w:hint="default"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lang w:val="en-US" w:eastAsia="zh-CN"/>
              </w:rPr>
              <w:t>第六条第一款  装修人从事住宅室内装饰装修活动，未经批准，不得有下列行为：</w:t>
            </w:r>
          </w:p>
          <w:p w14:paraId="58A242F3">
            <w:pPr>
              <w:jc w:val="both"/>
              <w:rPr>
                <w:rFonts w:hint="default"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lang w:val="en-US" w:eastAsia="zh-CN"/>
              </w:rPr>
              <w:t>（一）搭建建筑物、构筑物；</w:t>
            </w:r>
          </w:p>
          <w:p w14:paraId="10B995F3">
            <w:pPr>
              <w:jc w:val="both"/>
              <w:rPr>
                <w:rFonts w:hint="default"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lang w:val="en-US" w:eastAsia="zh-CN"/>
              </w:rPr>
              <w:t>（二）改变住宅外立面，在非承重外墙上开门、窗；</w:t>
            </w:r>
          </w:p>
          <w:p w14:paraId="54FCDF84">
            <w:pPr>
              <w:jc w:val="both"/>
              <w:rPr>
                <w:rFonts w:hint="default"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lang w:val="en-US" w:eastAsia="zh-CN"/>
              </w:rPr>
              <w:t>（三）拆改</w:t>
            </w:r>
            <w:r>
              <w:rPr>
                <w:rFonts w:hint="default" w:ascii="仿宋_GB2312" w:hAnsi="仿宋_GB2312" w:eastAsia="仿宋_GB2312" w:cs="仿宋_GB2312"/>
                <w:sz w:val="22"/>
                <w:szCs w:val="22"/>
                <w:vertAlign w:val="baseline"/>
                <w:lang w:val="en-US" w:eastAsia="zh-CN"/>
              </w:rPr>
              <w:fldChar w:fldCharType="begin"/>
            </w:r>
            <w:r>
              <w:rPr>
                <w:rFonts w:hint="default" w:ascii="仿宋_GB2312" w:hAnsi="仿宋_GB2312" w:eastAsia="仿宋_GB2312" w:cs="仿宋_GB2312"/>
                <w:sz w:val="22"/>
                <w:szCs w:val="22"/>
                <w:vertAlign w:val="baseline"/>
                <w:lang w:val="en-US" w:eastAsia="zh-CN"/>
              </w:rPr>
              <w:instrText xml:space="preserve"> HYPERLINK "https://baike.baidu.com/item/%E4%BE%9B%E6%9A%96?fromModule=lemma_inlink" \t "https://baike.baidu.com/item/%E4%BD%8F%E5%AE%85%E5%AE%A4%E5%86%85%E8%A3%85%E9%A5%B0%E8%A3%85%E4%BF%AE%E7%AE%A1%E7%90%86%E5%8A%9E%E6%B3%95/_blank" </w:instrText>
            </w:r>
            <w:r>
              <w:rPr>
                <w:rFonts w:hint="default" w:ascii="仿宋_GB2312" w:hAnsi="仿宋_GB2312" w:eastAsia="仿宋_GB2312" w:cs="仿宋_GB2312"/>
                <w:sz w:val="22"/>
                <w:szCs w:val="22"/>
                <w:vertAlign w:val="baseline"/>
                <w:lang w:val="en-US" w:eastAsia="zh-CN"/>
              </w:rPr>
              <w:fldChar w:fldCharType="separate"/>
            </w:r>
            <w:r>
              <w:rPr>
                <w:rFonts w:hint="default" w:ascii="仿宋_GB2312" w:hAnsi="仿宋_GB2312" w:eastAsia="仿宋_GB2312" w:cs="仿宋_GB2312"/>
                <w:sz w:val="22"/>
                <w:szCs w:val="22"/>
                <w:vertAlign w:val="baseline"/>
                <w:lang w:val="en-US" w:eastAsia="zh-CN"/>
              </w:rPr>
              <w:t>供暖</w:t>
            </w:r>
            <w:r>
              <w:rPr>
                <w:rFonts w:hint="default" w:ascii="仿宋_GB2312" w:hAnsi="仿宋_GB2312" w:eastAsia="仿宋_GB2312" w:cs="仿宋_GB2312"/>
                <w:sz w:val="22"/>
                <w:szCs w:val="22"/>
                <w:vertAlign w:val="baseline"/>
                <w:lang w:val="en-US" w:eastAsia="zh-CN"/>
              </w:rPr>
              <w:fldChar w:fldCharType="end"/>
            </w:r>
            <w:r>
              <w:rPr>
                <w:rFonts w:hint="default" w:ascii="仿宋_GB2312" w:hAnsi="仿宋_GB2312" w:eastAsia="仿宋_GB2312" w:cs="仿宋_GB2312"/>
                <w:sz w:val="22"/>
                <w:szCs w:val="22"/>
                <w:vertAlign w:val="baseline"/>
                <w:lang w:val="en-US" w:eastAsia="zh-CN"/>
              </w:rPr>
              <w:t>管道和设施；</w:t>
            </w:r>
          </w:p>
          <w:p w14:paraId="7BDF871A">
            <w:pPr>
              <w:jc w:val="both"/>
              <w:rPr>
                <w:rFonts w:hint="default"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lang w:val="en-US" w:eastAsia="zh-CN"/>
              </w:rPr>
              <w:t>（四）拆改</w:t>
            </w:r>
            <w:r>
              <w:rPr>
                <w:rFonts w:hint="default" w:ascii="仿宋_GB2312" w:hAnsi="仿宋_GB2312" w:eastAsia="仿宋_GB2312" w:cs="仿宋_GB2312"/>
                <w:sz w:val="22"/>
                <w:szCs w:val="22"/>
                <w:vertAlign w:val="baseline"/>
                <w:lang w:val="en-US" w:eastAsia="zh-CN"/>
              </w:rPr>
              <w:fldChar w:fldCharType="begin"/>
            </w:r>
            <w:r>
              <w:rPr>
                <w:rFonts w:hint="default" w:ascii="仿宋_GB2312" w:hAnsi="仿宋_GB2312" w:eastAsia="仿宋_GB2312" w:cs="仿宋_GB2312"/>
                <w:sz w:val="22"/>
                <w:szCs w:val="22"/>
                <w:vertAlign w:val="baseline"/>
                <w:lang w:val="en-US" w:eastAsia="zh-CN"/>
              </w:rPr>
              <w:instrText xml:space="preserve"> HYPERLINK "https://baike.baidu.com/item/%E7%87%83%E6%B0%94?fromModule=lemma_inlink" \t "https://baike.baidu.com/item/%E4%BD%8F%E5%AE%85%E5%AE%A4%E5%86%85%E8%A3%85%E9%A5%B0%E8%A3%85%E4%BF%AE%E7%AE%A1%E7%90%86%E5%8A%9E%E6%B3%95/_blank" </w:instrText>
            </w:r>
            <w:r>
              <w:rPr>
                <w:rFonts w:hint="default" w:ascii="仿宋_GB2312" w:hAnsi="仿宋_GB2312" w:eastAsia="仿宋_GB2312" w:cs="仿宋_GB2312"/>
                <w:sz w:val="22"/>
                <w:szCs w:val="22"/>
                <w:vertAlign w:val="baseline"/>
                <w:lang w:val="en-US" w:eastAsia="zh-CN"/>
              </w:rPr>
              <w:fldChar w:fldCharType="separate"/>
            </w:r>
            <w:r>
              <w:rPr>
                <w:rFonts w:hint="default" w:ascii="仿宋_GB2312" w:hAnsi="仿宋_GB2312" w:eastAsia="仿宋_GB2312" w:cs="仿宋_GB2312"/>
                <w:sz w:val="22"/>
                <w:szCs w:val="22"/>
                <w:vertAlign w:val="baseline"/>
                <w:lang w:val="en-US" w:eastAsia="zh-CN"/>
              </w:rPr>
              <w:t>燃气</w:t>
            </w:r>
            <w:r>
              <w:rPr>
                <w:rFonts w:hint="default" w:ascii="仿宋_GB2312" w:hAnsi="仿宋_GB2312" w:eastAsia="仿宋_GB2312" w:cs="仿宋_GB2312"/>
                <w:sz w:val="22"/>
                <w:szCs w:val="22"/>
                <w:vertAlign w:val="baseline"/>
                <w:lang w:val="en-US" w:eastAsia="zh-CN"/>
              </w:rPr>
              <w:fldChar w:fldCharType="end"/>
            </w:r>
            <w:r>
              <w:rPr>
                <w:rFonts w:hint="default" w:ascii="仿宋_GB2312" w:hAnsi="仿宋_GB2312" w:eastAsia="仿宋_GB2312" w:cs="仿宋_GB2312"/>
                <w:sz w:val="22"/>
                <w:szCs w:val="22"/>
                <w:vertAlign w:val="baseline"/>
                <w:lang w:val="en-US" w:eastAsia="zh-CN"/>
              </w:rPr>
              <w:t>管道和设施。</w:t>
            </w:r>
          </w:p>
          <w:p w14:paraId="45A22636">
            <w:pPr>
              <w:jc w:val="both"/>
              <w:rPr>
                <w:rFonts w:hint="eastAsia"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lang w:val="en-US" w:eastAsia="zh-CN"/>
              </w:rPr>
              <w:t>第三十五条  装修人未申报登记进行住宅室内装饰装修活动的，由城市房地产行政主管部门责令改正，处5百元以上1千元以下的罚款。</w:t>
            </w:r>
          </w:p>
        </w:tc>
        <w:tc>
          <w:tcPr>
            <w:tcW w:w="1000" w:type="dxa"/>
          </w:tcPr>
          <w:p w14:paraId="6F04C519">
            <w:pPr>
              <w:rPr>
                <w:rFonts w:hint="eastAsia" w:ascii="仿宋_GB2312" w:hAnsi="仿宋_GB2312" w:eastAsia="仿宋_GB2312" w:cs="仿宋_GB2312"/>
                <w:sz w:val="22"/>
                <w:szCs w:val="22"/>
                <w:vertAlign w:val="baseline"/>
              </w:rPr>
            </w:pPr>
          </w:p>
        </w:tc>
      </w:tr>
      <w:tr w14:paraId="2BC8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35" w:type="dxa"/>
            <w:vAlign w:val="center"/>
          </w:tcPr>
          <w:p w14:paraId="51325808">
            <w:pPr>
              <w:jc w:val="center"/>
              <w:rPr>
                <w:rFonts w:hint="eastAsia" w:ascii="仿宋_GB2312" w:hAnsi="仿宋_GB2312" w:eastAsia="仿宋_GB2312" w:cs="仿宋_GB2312"/>
                <w:sz w:val="22"/>
                <w:szCs w:val="22"/>
                <w:vertAlign w:val="baseline"/>
              </w:rPr>
            </w:pPr>
          </w:p>
          <w:p w14:paraId="6193ECB1">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w:t>
            </w:r>
          </w:p>
        </w:tc>
        <w:tc>
          <w:tcPr>
            <w:tcW w:w="1448" w:type="dxa"/>
            <w:vAlign w:val="center"/>
          </w:tcPr>
          <w:p w14:paraId="6931F5B1">
            <w:pPr>
              <w:jc w:val="both"/>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lang w:eastAsia="zh-CN"/>
              </w:rPr>
              <w:t>白碱滩区</w:t>
            </w:r>
            <w:r>
              <w:rPr>
                <w:rFonts w:hint="eastAsia" w:ascii="仿宋_GB2312" w:hAnsi="仿宋_GB2312" w:eastAsia="仿宋_GB2312" w:cs="仿宋_GB2312"/>
                <w:sz w:val="22"/>
                <w:szCs w:val="22"/>
                <w:vertAlign w:val="baseline"/>
                <w:lang w:val="en-US" w:eastAsia="zh-CN"/>
              </w:rPr>
              <w:t>金龙镇街道</w:t>
            </w:r>
          </w:p>
        </w:tc>
        <w:tc>
          <w:tcPr>
            <w:tcW w:w="2724" w:type="dxa"/>
            <w:vAlign w:val="center"/>
          </w:tcPr>
          <w:p w14:paraId="6840C939">
            <w:pPr>
              <w:jc w:val="both"/>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对将没有防水要求的房间或者阳台改为卫生间、厨房间的，或者拆除连接阳台的砖、混凝土墙体等的处罚</w:t>
            </w:r>
          </w:p>
        </w:tc>
        <w:tc>
          <w:tcPr>
            <w:tcW w:w="1724" w:type="dxa"/>
            <w:vAlign w:val="center"/>
          </w:tcPr>
          <w:p w14:paraId="07013233">
            <w:pPr>
              <w:jc w:val="center"/>
              <w:rPr>
                <w:rFonts w:hint="eastAsia"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lang w:val="en-US" w:eastAsia="zh-CN"/>
              </w:rPr>
              <w:t>行政处罚</w:t>
            </w:r>
          </w:p>
        </w:tc>
        <w:tc>
          <w:tcPr>
            <w:tcW w:w="8466" w:type="dxa"/>
            <w:vAlign w:val="center"/>
          </w:tcPr>
          <w:p w14:paraId="537563B5">
            <w:pPr>
              <w:jc w:val="both"/>
              <w:rPr>
                <w:rFonts w:hint="default"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lang w:val="en-US" w:eastAsia="zh-CN"/>
              </w:rPr>
              <w:t>《住宅室内装饰装修管理办法》（2011年1月26日</w:t>
            </w:r>
            <w:r>
              <w:rPr>
                <w:rFonts w:hint="default" w:ascii="仿宋_GB2312" w:hAnsi="仿宋_GB2312" w:eastAsia="仿宋_GB2312" w:cs="仿宋_GB2312"/>
                <w:sz w:val="22"/>
                <w:szCs w:val="22"/>
                <w:vertAlign w:val="baseline"/>
                <w:lang w:val="en-US" w:eastAsia="zh-CN"/>
              </w:rPr>
              <w:fldChar w:fldCharType="begin"/>
            </w:r>
            <w:r>
              <w:rPr>
                <w:rFonts w:hint="default" w:ascii="仿宋_GB2312" w:hAnsi="仿宋_GB2312" w:eastAsia="仿宋_GB2312" w:cs="仿宋_GB2312"/>
                <w:sz w:val="22"/>
                <w:szCs w:val="22"/>
                <w:vertAlign w:val="baseline"/>
                <w:lang w:val="en-US" w:eastAsia="zh-CN"/>
              </w:rPr>
              <w:instrText xml:space="preserve"> HYPERLINK "https://baike.baidu.com/item/%E4%B8%AD%E5%8D%8E%E4%BA%BA%E6%B0%91%E5%85%B1%E5%92%8C%E5%9B%BD%E4%BD%8F%E6%88%BF%E5%92%8C%E5%9F%8E%E4%B9%A1%E5%BB%BA%E8%AE%BE%E9%83%A8/6085648?fromModule=lemma_inlink" \t "https://baike.baidu.com/item/%E4%BD%8F%E5%AE%85%E5%AE%A4%E5%86%85%E8%A3%85%E9%A5%B0%E8%A3%85%E4%BF%AE%E7%AE%A1%E7%90%86%E5%8A%9E%E6%B3%95/_blank" </w:instrText>
            </w:r>
            <w:r>
              <w:rPr>
                <w:rFonts w:hint="default" w:ascii="仿宋_GB2312" w:hAnsi="仿宋_GB2312" w:eastAsia="仿宋_GB2312" w:cs="仿宋_GB2312"/>
                <w:sz w:val="22"/>
                <w:szCs w:val="22"/>
                <w:vertAlign w:val="baseline"/>
                <w:lang w:val="en-US" w:eastAsia="zh-CN"/>
              </w:rPr>
              <w:fldChar w:fldCharType="separate"/>
            </w:r>
            <w:r>
              <w:rPr>
                <w:rFonts w:hint="default" w:ascii="仿宋_GB2312" w:hAnsi="仿宋_GB2312" w:eastAsia="仿宋_GB2312" w:cs="仿宋_GB2312"/>
                <w:sz w:val="22"/>
                <w:szCs w:val="22"/>
                <w:vertAlign w:val="baseline"/>
                <w:lang w:val="en-US" w:eastAsia="zh-CN"/>
              </w:rPr>
              <w:t>住房和城乡建设部</w:t>
            </w:r>
            <w:r>
              <w:rPr>
                <w:rFonts w:hint="default" w:ascii="仿宋_GB2312" w:hAnsi="仿宋_GB2312" w:eastAsia="仿宋_GB2312" w:cs="仿宋_GB2312"/>
                <w:sz w:val="22"/>
                <w:szCs w:val="22"/>
                <w:vertAlign w:val="baseline"/>
                <w:lang w:val="en-US" w:eastAsia="zh-CN"/>
              </w:rPr>
              <w:fldChar w:fldCharType="end"/>
            </w:r>
            <w:r>
              <w:rPr>
                <w:rFonts w:hint="default" w:ascii="仿宋_GB2312" w:hAnsi="仿宋_GB2312" w:eastAsia="仿宋_GB2312" w:cs="仿宋_GB2312"/>
                <w:sz w:val="22"/>
                <w:szCs w:val="22"/>
                <w:vertAlign w:val="baseline"/>
                <w:lang w:val="en-US" w:eastAsia="zh-CN"/>
              </w:rPr>
              <w:t>令第9号修正）</w:t>
            </w:r>
          </w:p>
          <w:p w14:paraId="506CFC70">
            <w:pPr>
              <w:jc w:val="both"/>
              <w:rPr>
                <w:rFonts w:hint="default"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lang w:val="en-US" w:eastAsia="zh-CN"/>
              </w:rPr>
              <w:t>第三十八条  住宅室内装饰装修活动有下列行为之一的，由城市房地产行政主管部门责令改正，并处罚款：</w:t>
            </w:r>
          </w:p>
          <w:p w14:paraId="4B9B97BA">
            <w:pPr>
              <w:jc w:val="both"/>
              <w:rPr>
                <w:rFonts w:hint="default"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lang w:val="en-US" w:eastAsia="zh-CN"/>
              </w:rPr>
              <w:t>（一）将没有防水要求的房间或者阳台改为卫生间、厨房间的，或者拆除连接阳台的砖、混凝土墙体的，对装修人处5百元以上1千元以下的罚款，对装饰装修企业处1千元以上1万元以下的罚款；</w:t>
            </w:r>
          </w:p>
          <w:p w14:paraId="160ED7AE">
            <w:pPr>
              <w:jc w:val="both"/>
              <w:rPr>
                <w:rFonts w:hint="default"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lang w:val="en-US" w:eastAsia="zh-CN"/>
              </w:rPr>
              <w:t>（二）损坏房屋原有节能设施或者降低节能效果的，对装饰装修企业处1千元以上5千元以下的罚款；</w:t>
            </w:r>
          </w:p>
          <w:p w14:paraId="64F1991B">
            <w:pPr>
              <w:jc w:val="both"/>
              <w:rPr>
                <w:rFonts w:hint="default"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lang w:val="en-US" w:eastAsia="zh-CN"/>
              </w:rPr>
              <w:t>（三）擅自拆改供暖、燃气管道和设施的，对装修人处5百元以上1千元以下的罚款；</w:t>
            </w:r>
          </w:p>
          <w:p w14:paraId="7141CBD2">
            <w:pPr>
              <w:jc w:val="both"/>
              <w:rPr>
                <w:rFonts w:hint="eastAsia"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lang w:val="en-US" w:eastAsia="zh-CN"/>
              </w:rPr>
              <w:t>（四）未经原设计单位或者具有相应资质等级的设计单位提出设计方案，擅自超过设计标准或者规范增加楼面荷载的，对装修人处5百元以上1千元以下的罚款，对装饰装修企业处1千元以上1万元以下的罚款。</w:t>
            </w:r>
          </w:p>
        </w:tc>
        <w:tc>
          <w:tcPr>
            <w:tcW w:w="1000" w:type="dxa"/>
          </w:tcPr>
          <w:p w14:paraId="50DABF5E">
            <w:pPr>
              <w:rPr>
                <w:rFonts w:hint="eastAsia" w:ascii="仿宋_GB2312" w:hAnsi="仿宋_GB2312" w:eastAsia="仿宋_GB2312" w:cs="仿宋_GB2312"/>
                <w:sz w:val="22"/>
                <w:szCs w:val="22"/>
                <w:vertAlign w:val="baseline"/>
              </w:rPr>
            </w:pPr>
          </w:p>
        </w:tc>
      </w:tr>
      <w:tr w14:paraId="278E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535" w:type="dxa"/>
            <w:vAlign w:val="center"/>
          </w:tcPr>
          <w:p w14:paraId="7717954D">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w:t>
            </w:r>
          </w:p>
        </w:tc>
        <w:tc>
          <w:tcPr>
            <w:tcW w:w="1448" w:type="dxa"/>
            <w:vAlign w:val="center"/>
          </w:tcPr>
          <w:p w14:paraId="72B1307C">
            <w:pPr>
              <w:jc w:val="both"/>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lang w:eastAsia="zh-CN"/>
              </w:rPr>
              <w:t>白碱滩区</w:t>
            </w:r>
            <w:r>
              <w:rPr>
                <w:rFonts w:hint="eastAsia" w:ascii="仿宋_GB2312" w:hAnsi="仿宋_GB2312" w:eastAsia="仿宋_GB2312" w:cs="仿宋_GB2312"/>
                <w:sz w:val="22"/>
                <w:szCs w:val="22"/>
                <w:vertAlign w:val="baseline"/>
                <w:lang w:val="en-US" w:eastAsia="zh-CN"/>
              </w:rPr>
              <w:t>金龙镇街道</w:t>
            </w:r>
          </w:p>
        </w:tc>
        <w:tc>
          <w:tcPr>
            <w:tcW w:w="2724" w:type="dxa"/>
            <w:vAlign w:val="center"/>
          </w:tcPr>
          <w:p w14:paraId="2EBD5F91">
            <w:pPr>
              <w:jc w:val="both"/>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对物业管理单位发现装修人或者装饰装修企业有违反《住宅室内装饰装修管理办法》规定的行为不及时向有关部门报告的处罚</w:t>
            </w:r>
          </w:p>
        </w:tc>
        <w:tc>
          <w:tcPr>
            <w:tcW w:w="1724" w:type="dxa"/>
            <w:vAlign w:val="center"/>
          </w:tcPr>
          <w:p w14:paraId="65897B10">
            <w:pPr>
              <w:jc w:val="center"/>
              <w:rPr>
                <w:rFonts w:hint="eastAsia"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lang w:val="en-US" w:eastAsia="zh-CN"/>
              </w:rPr>
              <w:t>行政处罚</w:t>
            </w:r>
          </w:p>
        </w:tc>
        <w:tc>
          <w:tcPr>
            <w:tcW w:w="8466" w:type="dxa"/>
            <w:vAlign w:val="center"/>
          </w:tcPr>
          <w:p w14:paraId="0AEC326E">
            <w:pPr>
              <w:jc w:val="both"/>
              <w:rPr>
                <w:rFonts w:hint="default"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lang w:val="en-US" w:eastAsia="zh-CN"/>
              </w:rPr>
              <w:t>《住宅室内装饰装修管理办法》（2011年1月26日</w:t>
            </w:r>
            <w:r>
              <w:rPr>
                <w:rFonts w:hint="default" w:ascii="仿宋_GB2312" w:hAnsi="仿宋_GB2312" w:eastAsia="仿宋_GB2312" w:cs="仿宋_GB2312"/>
                <w:sz w:val="22"/>
                <w:szCs w:val="22"/>
                <w:vertAlign w:val="baseline"/>
                <w:lang w:val="en-US" w:eastAsia="zh-CN"/>
              </w:rPr>
              <w:fldChar w:fldCharType="begin"/>
            </w:r>
            <w:r>
              <w:rPr>
                <w:rFonts w:hint="default" w:ascii="仿宋_GB2312" w:hAnsi="仿宋_GB2312" w:eastAsia="仿宋_GB2312" w:cs="仿宋_GB2312"/>
                <w:sz w:val="22"/>
                <w:szCs w:val="22"/>
                <w:vertAlign w:val="baseline"/>
                <w:lang w:val="en-US" w:eastAsia="zh-CN"/>
              </w:rPr>
              <w:instrText xml:space="preserve"> HYPERLINK "https://baike.baidu.com/item/%E4%B8%AD%E5%8D%8E%E4%BA%BA%E6%B0%91%E5%85%B1%E5%92%8C%E5%9B%BD%E4%BD%8F%E6%88%BF%E5%92%8C%E5%9F%8E%E4%B9%A1%E5%BB%BA%E8%AE%BE%E9%83%A8/6085648?fromModule=lemma_inlink" \t "https://baike.baidu.com/item/%E4%BD%8F%E5%AE%85%E5%AE%A4%E5%86%85%E8%A3%85%E9%A5%B0%E8%A3%85%E4%BF%AE%E7%AE%A1%E7%90%86%E5%8A%9E%E6%B3%95/_blank" </w:instrText>
            </w:r>
            <w:r>
              <w:rPr>
                <w:rFonts w:hint="default" w:ascii="仿宋_GB2312" w:hAnsi="仿宋_GB2312" w:eastAsia="仿宋_GB2312" w:cs="仿宋_GB2312"/>
                <w:sz w:val="22"/>
                <w:szCs w:val="22"/>
                <w:vertAlign w:val="baseline"/>
                <w:lang w:val="en-US" w:eastAsia="zh-CN"/>
              </w:rPr>
              <w:fldChar w:fldCharType="separate"/>
            </w:r>
            <w:r>
              <w:rPr>
                <w:rFonts w:hint="default" w:ascii="仿宋_GB2312" w:hAnsi="仿宋_GB2312" w:eastAsia="仿宋_GB2312" w:cs="仿宋_GB2312"/>
                <w:sz w:val="22"/>
                <w:szCs w:val="22"/>
                <w:vertAlign w:val="baseline"/>
                <w:lang w:val="en-US" w:eastAsia="zh-CN"/>
              </w:rPr>
              <w:t>住房和城乡建设部</w:t>
            </w:r>
            <w:r>
              <w:rPr>
                <w:rFonts w:hint="default" w:ascii="仿宋_GB2312" w:hAnsi="仿宋_GB2312" w:eastAsia="仿宋_GB2312" w:cs="仿宋_GB2312"/>
                <w:sz w:val="22"/>
                <w:szCs w:val="22"/>
                <w:vertAlign w:val="baseline"/>
                <w:lang w:val="en-US" w:eastAsia="zh-CN"/>
              </w:rPr>
              <w:fldChar w:fldCharType="end"/>
            </w:r>
            <w:r>
              <w:rPr>
                <w:rFonts w:hint="default" w:ascii="仿宋_GB2312" w:hAnsi="仿宋_GB2312" w:eastAsia="仿宋_GB2312" w:cs="仿宋_GB2312"/>
                <w:sz w:val="22"/>
                <w:szCs w:val="22"/>
                <w:vertAlign w:val="baseline"/>
                <w:lang w:val="en-US" w:eastAsia="zh-CN"/>
              </w:rPr>
              <w:t>令第9号修正）</w:t>
            </w:r>
          </w:p>
          <w:p w14:paraId="173E22BF">
            <w:pPr>
              <w:jc w:val="both"/>
              <w:rPr>
                <w:rFonts w:hint="eastAsia"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lang w:val="en-US" w:eastAsia="zh-CN"/>
              </w:rPr>
              <w:t>第四十二条  物业管理单位发现装修人或者装饰装修企业有违反本办法规定的行为不及时向有关部门报告的，由房地产行政主管部门给予警告，可处装饰装修管理服务协议约定的装饰装修管理服务费2至3倍的罚款。</w:t>
            </w:r>
          </w:p>
        </w:tc>
        <w:tc>
          <w:tcPr>
            <w:tcW w:w="1000" w:type="dxa"/>
          </w:tcPr>
          <w:p w14:paraId="140AC435">
            <w:pPr>
              <w:rPr>
                <w:rFonts w:hint="eastAsia" w:ascii="仿宋_GB2312" w:hAnsi="仿宋_GB2312" w:eastAsia="仿宋_GB2312" w:cs="仿宋_GB2312"/>
                <w:sz w:val="22"/>
                <w:szCs w:val="22"/>
                <w:vertAlign w:val="baseline"/>
              </w:rPr>
            </w:pPr>
          </w:p>
        </w:tc>
      </w:tr>
      <w:tr w14:paraId="5B68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535" w:type="dxa"/>
            <w:vAlign w:val="center"/>
          </w:tcPr>
          <w:p w14:paraId="7341A4D2">
            <w:pPr>
              <w:jc w:val="center"/>
              <w:rPr>
                <w:rFonts w:hint="eastAsia" w:ascii="仿宋_GB2312" w:hAnsi="仿宋_GB2312" w:eastAsia="仿宋_GB2312" w:cs="仿宋_GB2312"/>
                <w:sz w:val="22"/>
                <w:szCs w:val="22"/>
                <w:vertAlign w:val="baseline"/>
              </w:rPr>
            </w:pPr>
          </w:p>
          <w:p w14:paraId="400668B6">
            <w:pPr>
              <w:jc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w:t>
            </w:r>
          </w:p>
        </w:tc>
        <w:tc>
          <w:tcPr>
            <w:tcW w:w="1448" w:type="dxa"/>
            <w:vAlign w:val="center"/>
          </w:tcPr>
          <w:p w14:paraId="4E25793A">
            <w:pPr>
              <w:jc w:val="both"/>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lang w:eastAsia="zh-CN"/>
              </w:rPr>
              <w:t>白碱滩区</w:t>
            </w:r>
            <w:r>
              <w:rPr>
                <w:rFonts w:hint="eastAsia" w:ascii="仿宋_GB2312" w:hAnsi="仿宋_GB2312" w:eastAsia="仿宋_GB2312" w:cs="仿宋_GB2312"/>
                <w:sz w:val="22"/>
                <w:szCs w:val="22"/>
                <w:vertAlign w:val="baseline"/>
                <w:lang w:val="en-US" w:eastAsia="zh-CN"/>
              </w:rPr>
              <w:t>金龙镇街道</w:t>
            </w:r>
          </w:p>
        </w:tc>
        <w:tc>
          <w:tcPr>
            <w:tcW w:w="2724" w:type="dxa"/>
            <w:vAlign w:val="center"/>
          </w:tcPr>
          <w:p w14:paraId="56E0599B">
            <w:pPr>
              <w:jc w:val="both"/>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对未经同意擅自占用城市绿化用地的处罚</w:t>
            </w:r>
          </w:p>
        </w:tc>
        <w:tc>
          <w:tcPr>
            <w:tcW w:w="1724" w:type="dxa"/>
            <w:vAlign w:val="center"/>
          </w:tcPr>
          <w:p w14:paraId="16CE32E5">
            <w:pPr>
              <w:jc w:val="center"/>
              <w:rPr>
                <w:rFonts w:hint="eastAsia"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lang w:val="en-US" w:eastAsia="zh-CN"/>
              </w:rPr>
              <w:t>行政处罚</w:t>
            </w:r>
          </w:p>
        </w:tc>
        <w:tc>
          <w:tcPr>
            <w:tcW w:w="8466" w:type="dxa"/>
            <w:vAlign w:val="center"/>
          </w:tcPr>
          <w:p w14:paraId="54C1F762">
            <w:pPr>
              <w:jc w:val="both"/>
              <w:rPr>
                <w:rFonts w:hint="default"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lang w:val="en-US" w:eastAsia="zh-CN"/>
              </w:rPr>
              <w:t>《新疆维吾尔自治区实施&lt;城市绿化条例&gt;办法》（2019年12月17日自治区人民政府令第212号发布）</w:t>
            </w:r>
          </w:p>
          <w:p w14:paraId="43823591">
            <w:pPr>
              <w:jc w:val="both"/>
              <w:rPr>
                <w:rFonts w:hint="eastAsia"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lang w:val="en-US" w:eastAsia="zh-CN"/>
              </w:rPr>
              <w:t>第二十二条  未经同意擅自占用城市绿化用地的，由城市绿化行政主管部门依法责令限期退还、恢复原状。对从事非经营活动的，对个人可处200元以下罚款，对单位可处1000元以下罚款；对从事经营活动的，有违法所得的，可处违法所得3倍以下罚款，但不得超过30000元，无违法所得的，可处10000元以下罚款；造成损失的，应当负赔偿责任。</w:t>
            </w:r>
          </w:p>
        </w:tc>
        <w:tc>
          <w:tcPr>
            <w:tcW w:w="1000" w:type="dxa"/>
          </w:tcPr>
          <w:p w14:paraId="17CD994A">
            <w:pPr>
              <w:rPr>
                <w:rFonts w:hint="eastAsia" w:ascii="仿宋_GB2312" w:hAnsi="仿宋_GB2312" w:eastAsia="仿宋_GB2312" w:cs="仿宋_GB2312"/>
                <w:sz w:val="22"/>
                <w:szCs w:val="22"/>
                <w:vertAlign w:val="baseline"/>
              </w:rPr>
            </w:pPr>
          </w:p>
        </w:tc>
      </w:tr>
    </w:tbl>
    <w:p w14:paraId="0A50156B">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填表人： 沙冰蝶               联系方式：13999527485</w:t>
      </w:r>
    </w:p>
    <w:p w14:paraId="3D1172F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2E8C9A0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2MTBiZmYwODUwODVmMDVjN2MwYzVlYzlmZmYwYzIifQ=="/>
  </w:docVars>
  <w:rsids>
    <w:rsidRoot w:val="00000000"/>
    <w:rsid w:val="11142614"/>
    <w:rsid w:val="146323E4"/>
    <w:rsid w:val="1A8B03AC"/>
    <w:rsid w:val="2432065F"/>
    <w:rsid w:val="2C5D50B6"/>
    <w:rsid w:val="30F80C56"/>
    <w:rsid w:val="38303DCF"/>
    <w:rsid w:val="38BA3185"/>
    <w:rsid w:val="39DB5260"/>
    <w:rsid w:val="4CE22679"/>
    <w:rsid w:val="4DE66FB2"/>
    <w:rsid w:val="52A81D55"/>
    <w:rsid w:val="542F3301"/>
    <w:rsid w:val="58C96E51"/>
    <w:rsid w:val="5B1A35E6"/>
    <w:rsid w:val="5B9D727D"/>
    <w:rsid w:val="5FB65A10"/>
    <w:rsid w:val="695A6BA4"/>
    <w:rsid w:val="71AA6860"/>
    <w:rsid w:val="734614E3"/>
    <w:rsid w:val="76E41B79"/>
    <w:rsid w:val="7CB93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1488</Words>
  <Characters>1550</Characters>
  <Lines>0</Lines>
  <Paragraphs>0</Paragraphs>
  <TotalTime>15</TotalTime>
  <ScaleCrop>false</ScaleCrop>
  <LinksUpToDate>false</LinksUpToDate>
  <CharactersWithSpaces>1591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2024-07-16T03:09:00Z</dcterms:created>
  <dc:creator>Administrator</dc:creator>
  <cp:lastModifiedBy>阿言。</cp:lastModifiedBy>
  <dcterms:modified xsi:type="dcterms:W3CDTF">2025-10-23T08:44:56Z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57061F52DED34CC58763D3DD8316EF0B_13</vt:lpwstr>
  </property>
  <property fmtid="{D5CDD505-2E9C-101B-9397-08002B2CF9AE}" pid="4" name="KSOTemplateDocerSaveRecord">
    <vt:lpwstr>eyJoZGlkIjoiNmQwZTZlZWQ4YTJjYWMzZjgxYWYwODY5NDYyNGRiMjkiLCJ1c2VySWQiOiIxNzE0MTAxODYzIn0=</vt:lpwstr>
  </property>
</Properties>
</file>