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D1C8">
      <w:pPr>
        <w:spacing w:after="0"/>
        <w:jc w:val="center"/>
        <w:rPr>
          <w:rFonts w:hint="eastAsia" w:ascii="方正小标宋简体" w:hAnsi="方正小标宋简体" w:eastAsia="方正小标宋简体" w:cs="方正小标宋简体"/>
          <w:color w:val="333333"/>
          <w:sz w:val="40"/>
          <w:szCs w:val="40"/>
          <w:lang w:eastAsia="zh-CN" w:bidi="ar"/>
        </w:rPr>
      </w:pPr>
      <w:r>
        <w:rPr>
          <w:rFonts w:hint="eastAsia" w:ascii="方正小标宋简体" w:hAnsi="方正小标宋简体" w:eastAsia="方正小标宋简体" w:cs="方正小标宋简体"/>
          <w:color w:val="333333"/>
          <w:sz w:val="40"/>
          <w:szCs w:val="40"/>
          <w:lang w:bidi="ar"/>
        </w:rPr>
        <w:t>白碱滩区</w:t>
      </w:r>
      <w:r>
        <w:rPr>
          <w:rFonts w:hint="eastAsia" w:ascii="方正小标宋简体" w:hAnsi="方正小标宋简体" w:eastAsia="方正小标宋简体" w:cs="方正小标宋简体"/>
          <w:color w:val="333333"/>
          <w:sz w:val="40"/>
          <w:szCs w:val="40"/>
          <w:lang w:eastAsia="zh-CN" w:bidi="ar"/>
        </w:rPr>
        <w:t>工业和信息化局（</w:t>
      </w:r>
      <w:r>
        <w:rPr>
          <w:rFonts w:hint="eastAsia" w:ascii="方正小标宋简体" w:hAnsi="方正小标宋简体" w:eastAsia="方正小标宋简体" w:cs="方正小标宋简体"/>
          <w:color w:val="333333"/>
          <w:sz w:val="40"/>
          <w:szCs w:val="40"/>
          <w:lang w:val="en-US" w:eastAsia="zh-CN" w:bidi="ar"/>
        </w:rPr>
        <w:t>数字化发展局</w:t>
      </w:r>
      <w:r>
        <w:rPr>
          <w:rFonts w:hint="eastAsia" w:ascii="方正小标宋简体" w:hAnsi="方正小标宋简体" w:eastAsia="方正小标宋简体" w:cs="方正小标宋简体"/>
          <w:color w:val="333333"/>
          <w:sz w:val="40"/>
          <w:szCs w:val="40"/>
          <w:lang w:eastAsia="zh-CN" w:bidi="ar"/>
        </w:rPr>
        <w:t>）</w:t>
      </w:r>
    </w:p>
    <w:p w14:paraId="14DB5FE2">
      <w:pPr>
        <w:spacing w:after="0"/>
        <w:jc w:val="center"/>
        <w:rPr>
          <w:rFonts w:ascii="方正小标宋简体" w:hAnsi="方正小标宋简体" w:eastAsia="方正小标宋简体" w:cs="方正小标宋简体"/>
          <w:color w:val="999999"/>
          <w:sz w:val="40"/>
          <w:szCs w:val="40"/>
        </w:rPr>
      </w:pPr>
      <w:r>
        <w:rPr>
          <w:rFonts w:hint="eastAsia" w:ascii="方正小标宋简体" w:hAnsi="方正小标宋简体" w:eastAsia="方正小标宋简体" w:cs="方正小标宋简体"/>
          <w:color w:val="333333"/>
          <w:sz w:val="40"/>
          <w:szCs w:val="40"/>
          <w:lang w:bidi="ar"/>
        </w:rPr>
        <w:t>行政执法服务指南</w:t>
      </w:r>
    </w:p>
    <w:p w14:paraId="63BEA9FC">
      <w:pPr>
        <w:pStyle w:val="2"/>
        <w:adjustRightInd/>
        <w:snapToGrid/>
        <w:spacing w:beforeAutospacing="0" w:afterAutospacing="0" w:line="560" w:lineRule="exact"/>
        <w:ind w:firstLine="640" w:firstLineChars="200"/>
        <w:jc w:val="both"/>
        <w:rPr>
          <w:rFonts w:hint="eastAsia" w:ascii="黑体" w:hAnsi="黑体" w:eastAsia="黑体" w:cs="黑体"/>
          <w:color w:val="333333"/>
          <w:sz w:val="32"/>
          <w:szCs w:val="32"/>
        </w:rPr>
      </w:pPr>
    </w:p>
    <w:p w14:paraId="4E65309B">
      <w:pPr>
        <w:pStyle w:val="2"/>
        <w:adjustRightInd/>
        <w:snapToGrid/>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color w:val="333333"/>
          <w:sz w:val="32"/>
          <w:szCs w:val="32"/>
        </w:rPr>
        <w:t>一、执法事项</w:t>
      </w:r>
    </w:p>
    <w:p w14:paraId="1A090AB6">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其他行政权力</w:t>
      </w:r>
    </w:p>
    <w:p w14:paraId="0CC4713F">
      <w:pPr>
        <w:pStyle w:val="2"/>
        <w:adjustRightInd/>
        <w:snapToGrid/>
        <w:spacing w:beforeAutospacing="0" w:afterAutospacing="0" w:line="560" w:lineRule="exact"/>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二、实施对象</w:t>
      </w:r>
      <w:bookmarkStart w:id="0" w:name="_GoBack"/>
      <w:bookmarkEnd w:id="0"/>
    </w:p>
    <w:p w14:paraId="6FD1BD67">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公民、法人、其他组织</w:t>
      </w:r>
    </w:p>
    <w:p w14:paraId="62D53C7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rPr>
        <w:t>三、实施主体</w:t>
      </w:r>
    </w:p>
    <w:p w14:paraId="4B080445">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hint="eastAsia" w:ascii="Times New Roman" w:hAnsi="Times New Roman" w:eastAsia="仿宋_GB2312"/>
          <w:color w:val="000000"/>
          <w:sz w:val="31"/>
          <w:szCs w:val="31"/>
          <w:lang w:eastAsia="zh-CN" w:bidi="ar"/>
        </w:rPr>
      </w:pPr>
      <w:r>
        <w:rPr>
          <w:rFonts w:hint="eastAsia" w:ascii="Times New Roman" w:hAnsi="Times New Roman" w:eastAsia="仿宋_GB2312"/>
          <w:color w:val="000000"/>
          <w:sz w:val="31"/>
          <w:szCs w:val="31"/>
          <w:lang w:bidi="ar"/>
        </w:rPr>
        <w:t>克拉玛依市白碱滩区</w:t>
      </w:r>
      <w:r>
        <w:rPr>
          <w:rFonts w:hint="eastAsia" w:ascii="Times New Roman" w:hAnsi="Times New Roman" w:eastAsia="仿宋_GB2312"/>
          <w:color w:val="000000"/>
          <w:sz w:val="31"/>
          <w:szCs w:val="31"/>
          <w:lang w:eastAsia="zh-CN" w:bidi="ar"/>
        </w:rPr>
        <w:t>工业和信息化局（</w:t>
      </w:r>
      <w:r>
        <w:rPr>
          <w:rFonts w:hint="eastAsia" w:ascii="Times New Roman" w:hAnsi="Times New Roman" w:eastAsia="仿宋_GB2312"/>
          <w:color w:val="000000"/>
          <w:sz w:val="31"/>
          <w:szCs w:val="31"/>
          <w:lang w:val="en-US" w:eastAsia="zh-CN" w:bidi="ar"/>
        </w:rPr>
        <w:t>数字化发展局</w:t>
      </w:r>
      <w:r>
        <w:rPr>
          <w:rFonts w:hint="eastAsia" w:ascii="Times New Roman" w:hAnsi="Times New Roman" w:eastAsia="仿宋_GB2312"/>
          <w:color w:val="000000"/>
          <w:sz w:val="31"/>
          <w:szCs w:val="31"/>
          <w:lang w:eastAsia="zh-CN" w:bidi="ar"/>
        </w:rPr>
        <w:t>）</w:t>
      </w:r>
    </w:p>
    <w:p w14:paraId="2A1562D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rPr>
        <w:t>四、实施依据</w:t>
      </w:r>
    </w:p>
    <w:p w14:paraId="7A9DDE3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《关于下放自治区技术改造备案项目投资权限的通知》</w:t>
      </w:r>
    </w:p>
    <w:p w14:paraId="0EED84CF">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rPr>
        <w:t>五、实施流程</w:t>
      </w:r>
    </w:p>
    <w:p w14:paraId="64F34AB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616" w:leftChars="280" w:firstLine="0" w:firstLineChars="0"/>
        <w:jc w:val="both"/>
        <w:textAlignment w:val="auto"/>
        <w:rPr>
          <w:rFonts w:hint="eastAsia" w:ascii="Times New Roman" w:hAnsi="Times New Roman" w:eastAsia="仿宋_GB2312"/>
          <w:color w:val="000000"/>
          <w:sz w:val="31"/>
          <w:szCs w:val="31"/>
          <w:lang w:val="en-US" w:eastAsia="zh-CN" w:bidi="ar"/>
        </w:rPr>
      </w:pPr>
      <w:r>
        <w:rPr>
          <w:rFonts w:hint="eastAsia" w:ascii="Times New Roman" w:hAnsi="Times New Roman" w:eastAsia="仿宋_GB2312"/>
          <w:color w:val="000000"/>
          <w:sz w:val="31"/>
          <w:szCs w:val="31"/>
          <w:lang w:val="en-US" w:eastAsia="zh-CN" w:bidi="ar"/>
        </w:rPr>
        <w:t>1</w:t>
      </w:r>
      <w:r>
        <w:rPr>
          <w:rFonts w:hint="eastAsia" w:ascii="Times New Roman" w:hAnsi="Times New Roman" w:eastAsia="仿宋_GB2312"/>
          <w:color w:val="000000"/>
          <w:sz w:val="31"/>
          <w:szCs w:val="31"/>
          <w:lang w:bidi="ar"/>
        </w:rPr>
        <w:t>.企业提交申报资料；</w:t>
      </w:r>
      <w:r>
        <w:rPr>
          <w:rFonts w:hint="eastAsia" w:ascii="Times New Roman" w:hAnsi="Times New Roman" w:eastAsia="仿宋_GB2312"/>
          <w:color w:val="000000"/>
          <w:sz w:val="31"/>
          <w:szCs w:val="31"/>
          <w:lang w:bidi="ar"/>
        </w:rPr>
        <w:br w:type="textWrapping"/>
      </w:r>
      <w:r>
        <w:rPr>
          <w:rFonts w:hint="eastAsia" w:ascii="Times New Roman" w:hAnsi="Times New Roman" w:eastAsia="仿宋_GB2312"/>
          <w:color w:val="000000"/>
          <w:sz w:val="31"/>
          <w:szCs w:val="31"/>
          <w:lang w:bidi="ar"/>
        </w:rPr>
        <w:t>2.对申报材料进行审查；</w:t>
      </w:r>
      <w:r>
        <w:rPr>
          <w:rFonts w:hint="eastAsia" w:ascii="Times New Roman" w:hAnsi="Times New Roman" w:eastAsia="仿宋_GB2312"/>
          <w:color w:val="000000"/>
          <w:sz w:val="31"/>
          <w:szCs w:val="31"/>
          <w:lang w:bidi="ar"/>
        </w:rPr>
        <w:br w:type="textWrapping"/>
      </w:r>
      <w:r>
        <w:rPr>
          <w:rFonts w:hint="eastAsia" w:ascii="Times New Roman" w:hAnsi="Times New Roman" w:eastAsia="仿宋_GB2312"/>
          <w:color w:val="000000"/>
          <w:sz w:val="31"/>
          <w:szCs w:val="31"/>
          <w:lang w:bidi="ar"/>
        </w:rPr>
        <w:t>3.材料齐全且审核通</w:t>
      </w:r>
      <w:r>
        <w:rPr>
          <w:rFonts w:hint="eastAsia" w:ascii="Times New Roman" w:hAnsi="Times New Roman" w:eastAsia="仿宋_GB2312"/>
          <w:color w:val="000000"/>
          <w:sz w:val="31"/>
          <w:szCs w:val="31"/>
          <w:lang w:eastAsia="zh-CN" w:bidi="ar"/>
        </w:rPr>
        <w:t>过后</w:t>
      </w:r>
      <w:r>
        <w:rPr>
          <w:rFonts w:hint="eastAsia" w:ascii="Times New Roman" w:hAnsi="Times New Roman" w:eastAsia="仿宋_GB2312"/>
          <w:color w:val="000000"/>
          <w:sz w:val="31"/>
          <w:szCs w:val="31"/>
          <w:lang w:bidi="ar"/>
        </w:rPr>
        <w:t>予以受理；</w:t>
      </w:r>
      <w:r>
        <w:rPr>
          <w:rFonts w:hint="eastAsia" w:ascii="Times New Roman" w:hAnsi="Times New Roman" w:eastAsia="仿宋_GB2312"/>
          <w:color w:val="000000"/>
          <w:sz w:val="31"/>
          <w:szCs w:val="31"/>
          <w:lang w:bidi="ar"/>
        </w:rPr>
        <w:br w:type="textWrapping"/>
      </w:r>
      <w:r>
        <w:rPr>
          <w:rFonts w:hint="eastAsia" w:ascii="Times New Roman" w:hAnsi="Times New Roman" w:eastAsia="仿宋_GB2312"/>
          <w:color w:val="000000"/>
          <w:sz w:val="31"/>
          <w:szCs w:val="31"/>
          <w:lang w:bidi="ar"/>
        </w:rPr>
        <w:t>4.出具技改项目备案证；</w:t>
      </w:r>
      <w:r>
        <w:rPr>
          <w:rFonts w:hint="eastAsia" w:ascii="Times New Roman" w:hAnsi="Times New Roman" w:eastAsia="仿宋_GB2312"/>
          <w:color w:val="000000"/>
          <w:sz w:val="31"/>
          <w:szCs w:val="31"/>
          <w:lang w:bidi="ar"/>
        </w:rPr>
        <w:br w:type="textWrapping"/>
      </w:r>
      <w:r>
        <w:rPr>
          <w:rFonts w:hint="eastAsia" w:ascii="Times New Roman" w:hAnsi="Times New Roman" w:eastAsia="仿宋_GB2312"/>
          <w:color w:val="000000"/>
          <w:sz w:val="31"/>
          <w:szCs w:val="31"/>
          <w:lang w:bidi="ar"/>
        </w:rPr>
        <w:t>5. 归档保存审批材料</w:t>
      </w:r>
      <w:r>
        <w:rPr>
          <w:rFonts w:hint="eastAsia" w:ascii="Times New Roman" w:hAnsi="Times New Roman" w:eastAsia="仿宋_GB2312"/>
          <w:color w:val="000000"/>
          <w:sz w:val="31"/>
          <w:szCs w:val="31"/>
          <w:lang w:eastAsia="zh-CN" w:bidi="ar"/>
        </w:rPr>
        <w:t>。</w:t>
      </w:r>
    </w:p>
    <w:p w14:paraId="1051175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六、实施时限</w:t>
      </w:r>
    </w:p>
    <w:p w14:paraId="1C4368F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hint="eastAsia" w:ascii="Times New Roman" w:hAnsi="Times New Roman" w:eastAsia="仿宋_GB2312"/>
          <w:color w:val="000000"/>
          <w:sz w:val="31"/>
          <w:szCs w:val="31"/>
          <w:highlight w:val="none"/>
          <w:lang w:bidi="ar"/>
        </w:rPr>
      </w:pPr>
      <w:r>
        <w:rPr>
          <w:rFonts w:hint="eastAsia" w:ascii="Times New Roman" w:hAnsi="Times New Roman" w:eastAsia="仿宋_GB2312"/>
          <w:color w:val="000000"/>
          <w:sz w:val="31"/>
          <w:szCs w:val="31"/>
          <w:highlight w:val="none"/>
          <w:lang w:bidi="ar"/>
        </w:rPr>
        <w:t>在收到项目申报资料后的第2个工作日内审查信息，符合备案要求的项目，应在</w:t>
      </w:r>
      <w:r>
        <w:rPr>
          <w:rFonts w:hint="eastAsia" w:ascii="Times New Roman" w:hAnsi="Times New Roman" w:eastAsia="仿宋_GB2312"/>
          <w:color w:val="000000"/>
          <w:sz w:val="31"/>
          <w:szCs w:val="31"/>
          <w:highlight w:val="none"/>
          <w:lang w:val="en-US" w:eastAsia="zh-CN" w:bidi="ar"/>
        </w:rPr>
        <w:t>3</w:t>
      </w:r>
      <w:r>
        <w:rPr>
          <w:rFonts w:hint="eastAsia" w:ascii="Times New Roman" w:hAnsi="Times New Roman" w:eastAsia="仿宋_GB2312"/>
          <w:color w:val="000000"/>
          <w:sz w:val="31"/>
          <w:szCs w:val="31"/>
          <w:highlight w:val="none"/>
          <w:lang w:bidi="ar"/>
        </w:rPr>
        <w:t>个工作日内出具项目备案证明，其中“零土地”技术改造承诺备案项目原则上应在1个工作日内出具备案</w:t>
      </w:r>
      <w:r>
        <w:rPr>
          <w:rFonts w:hint="eastAsia" w:ascii="Times New Roman" w:hAnsi="Times New Roman" w:eastAsia="仿宋_GB2312"/>
          <w:color w:val="000000"/>
          <w:sz w:val="31"/>
          <w:szCs w:val="31"/>
          <w:highlight w:val="none"/>
          <w:lang w:eastAsia="zh-CN" w:bidi="ar"/>
        </w:rPr>
        <w:t>证明</w:t>
      </w:r>
      <w:r>
        <w:rPr>
          <w:rFonts w:hint="eastAsia" w:ascii="Times New Roman" w:hAnsi="Times New Roman" w:eastAsia="仿宋_GB2312"/>
          <w:color w:val="000000"/>
          <w:sz w:val="31"/>
          <w:szCs w:val="31"/>
          <w:highlight w:val="none"/>
          <w:lang w:bidi="ar"/>
        </w:rPr>
        <w:t>。</w:t>
      </w:r>
    </w:p>
    <w:p w14:paraId="1783090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lang w:eastAsia="zh-CN"/>
        </w:rPr>
        <w:t>七</w:t>
      </w:r>
      <w:r>
        <w:rPr>
          <w:rFonts w:hint="eastAsia" w:ascii="黑体" w:hAnsi="黑体" w:eastAsia="黑体" w:cs="黑体"/>
          <w:color w:val="333333"/>
          <w:sz w:val="32"/>
          <w:szCs w:val="32"/>
        </w:rPr>
        <w:t>、投诉渠道</w:t>
      </w:r>
    </w:p>
    <w:p w14:paraId="7C5C0E3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克拉玛依市白碱滩区司法局行政执法监督办</w:t>
      </w:r>
    </w:p>
    <w:p w14:paraId="4BFA7023">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0" w:firstLineChars="200"/>
        <w:jc w:val="both"/>
        <w:textAlignment w:val="auto"/>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0990-6917202</w:t>
      </w:r>
    </w:p>
    <w:p w14:paraId="3D7AA2AA">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lang w:eastAsia="zh-CN"/>
        </w:rPr>
        <w:t>八</w:t>
      </w:r>
      <w:r>
        <w:rPr>
          <w:rFonts w:hint="eastAsia" w:ascii="黑体" w:hAnsi="黑体" w:eastAsia="黑体" w:cs="黑体"/>
          <w:color w:val="333333"/>
          <w:sz w:val="32"/>
          <w:szCs w:val="32"/>
        </w:rPr>
        <w:t>、救济途径</w:t>
      </w:r>
    </w:p>
    <w:p w14:paraId="5DB62661">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1.申请行政复议</w:t>
      </w:r>
    </w:p>
    <w:p w14:paraId="6C5B3C40">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公民、法人或者其他组织认为具体行政行为侵犯其合法权益的，可以自知道该具体行政行为之日起六十日内向克拉玛依市白碱滩区人民政府提起行政复议。</w:t>
      </w:r>
    </w:p>
    <w:p w14:paraId="5FBA605B">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2.提出行政诉讼</w:t>
      </w:r>
    </w:p>
    <w:p w14:paraId="577AA56B">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公民、法人或者其他组织不服复议决定的，可以在收到复议决定书之日起十五日内向白碱滩区人民法院提起诉讼。复议机关逾期不作决定的，申请人可以在复议期满之日起十五日内向人民法院提起诉讼。法律另有规定的除外。</w:t>
      </w:r>
    </w:p>
    <w:p w14:paraId="3B6877B0">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公民、法人或者其他组织直接向人民法院提起诉讼的，应当自知道或者应当知道作出行政行为之日起六个月内提出。法律另有规定的除外。</w:t>
      </w:r>
    </w:p>
    <w:p w14:paraId="1E98F117">
      <w:pPr>
        <w:pStyle w:val="2"/>
        <w:adjustRightInd/>
        <w:snapToGrid/>
        <w:spacing w:beforeAutospacing="0" w:afterAutospacing="0" w:line="560" w:lineRule="exact"/>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lang w:eastAsia="zh-CN"/>
        </w:rPr>
        <w:t>九</w:t>
      </w:r>
      <w:r>
        <w:rPr>
          <w:rFonts w:hint="eastAsia" w:ascii="黑体" w:hAnsi="黑体" w:eastAsia="黑体" w:cs="黑体"/>
          <w:color w:val="333333"/>
          <w:sz w:val="32"/>
          <w:szCs w:val="32"/>
        </w:rPr>
        <w:t>、办公地址、联系电话</w:t>
      </w:r>
    </w:p>
    <w:p w14:paraId="0605F497">
      <w:pPr>
        <w:pStyle w:val="2"/>
        <w:adjustRightInd/>
        <w:snapToGrid/>
        <w:spacing w:beforeAutospacing="0" w:afterAutospacing="0" w:line="560" w:lineRule="exact"/>
        <w:ind w:firstLine="620" w:firstLineChars="200"/>
        <w:jc w:val="both"/>
        <w:rPr>
          <w:rFonts w:hint="eastAsia" w:ascii="Times New Roman" w:hAnsi="Times New Roman" w:eastAsia="仿宋_GB2312"/>
          <w:color w:val="000000"/>
          <w:sz w:val="31"/>
          <w:szCs w:val="31"/>
          <w:lang w:eastAsia="zh-CN" w:bidi="ar"/>
        </w:rPr>
      </w:pPr>
      <w:r>
        <w:rPr>
          <w:rFonts w:hint="eastAsia" w:ascii="Times New Roman" w:hAnsi="Times New Roman" w:eastAsia="仿宋_GB2312"/>
          <w:color w:val="000000"/>
          <w:sz w:val="31"/>
          <w:szCs w:val="31"/>
          <w:lang w:bidi="ar"/>
        </w:rPr>
        <w:t>白碱滩区</w:t>
      </w:r>
      <w:r>
        <w:rPr>
          <w:rFonts w:hint="eastAsia" w:ascii="Times New Roman" w:hAnsi="Times New Roman" w:eastAsia="仿宋_GB2312"/>
          <w:color w:val="000000"/>
          <w:sz w:val="31"/>
          <w:szCs w:val="31"/>
          <w:lang w:eastAsia="zh-CN" w:bidi="ar"/>
        </w:rPr>
        <w:t>工业和信息化局（</w:t>
      </w:r>
      <w:r>
        <w:rPr>
          <w:rFonts w:hint="eastAsia" w:ascii="Times New Roman" w:hAnsi="Times New Roman" w:eastAsia="仿宋_GB2312"/>
          <w:color w:val="000000"/>
          <w:sz w:val="31"/>
          <w:szCs w:val="31"/>
          <w:lang w:val="en-US" w:eastAsia="zh-CN" w:bidi="ar"/>
        </w:rPr>
        <w:t>数字化发展局</w:t>
      </w:r>
      <w:r>
        <w:rPr>
          <w:rFonts w:hint="eastAsia" w:ascii="Times New Roman" w:hAnsi="Times New Roman" w:eastAsia="仿宋_GB2312"/>
          <w:color w:val="000000"/>
          <w:sz w:val="31"/>
          <w:szCs w:val="31"/>
          <w:lang w:eastAsia="zh-CN" w:bidi="ar"/>
        </w:rPr>
        <w:t>）</w:t>
      </w:r>
    </w:p>
    <w:p w14:paraId="76F404C2">
      <w:pPr>
        <w:pStyle w:val="2"/>
        <w:adjustRightInd/>
        <w:snapToGrid/>
        <w:spacing w:beforeAutospacing="0" w:afterAutospacing="0" w:line="560" w:lineRule="exact"/>
        <w:ind w:firstLine="620" w:firstLineChars="200"/>
        <w:jc w:val="both"/>
        <w:rPr>
          <w:rFonts w:ascii="Times New Roman" w:hAnsi="Times New Roman" w:eastAsia="仿宋_GB2312"/>
          <w:color w:val="000000"/>
          <w:sz w:val="31"/>
          <w:szCs w:val="31"/>
          <w:lang w:bidi="ar"/>
        </w:rPr>
      </w:pPr>
      <w:r>
        <w:rPr>
          <w:rFonts w:hint="eastAsia" w:ascii="Times New Roman" w:hAnsi="Times New Roman" w:eastAsia="仿宋_GB2312"/>
          <w:color w:val="000000"/>
          <w:sz w:val="31"/>
          <w:szCs w:val="31"/>
          <w:lang w:bidi="ar"/>
        </w:rPr>
        <w:t>地址：</w:t>
      </w:r>
      <w:r>
        <w:rPr>
          <w:rFonts w:hint="eastAsia" w:ascii="Times New Roman" w:hAnsi="Times New Roman" w:eastAsia="仿宋_GB2312" w:cs="Times New Roman"/>
          <w:color w:val="000000" w:themeColor="text1"/>
          <w:kern w:val="2"/>
          <w:sz w:val="32"/>
          <w:szCs w:val="32"/>
          <w:lang w:val="en-US" w:eastAsia="zh-CN" w:bidi="ar-SA"/>
        </w:rPr>
        <w:t>白碱滩区金龙镇街道金龙大街3399号</w:t>
      </w:r>
      <w:r>
        <w:rPr>
          <w:rFonts w:hint="eastAsia" w:ascii="Times New Roman" w:hAnsi="Times New Roman" w:eastAsia="仿宋_GB2312"/>
          <w:color w:val="000000"/>
          <w:sz w:val="31"/>
          <w:szCs w:val="31"/>
          <w:lang w:bidi="ar"/>
        </w:rPr>
        <w:t>　 </w:t>
      </w:r>
    </w:p>
    <w:p w14:paraId="666E0165">
      <w:pPr>
        <w:pStyle w:val="2"/>
        <w:adjustRightInd/>
        <w:snapToGrid/>
        <w:spacing w:beforeAutospacing="0" w:afterAutospacing="0" w:line="560" w:lineRule="exact"/>
        <w:ind w:firstLine="620" w:firstLineChars="200"/>
        <w:jc w:val="both"/>
        <w:rPr>
          <w:rFonts w:hint="default" w:ascii="Times New Roman" w:hAnsi="Times New Roman" w:eastAsia="仿宋_GB2312"/>
          <w:color w:val="000000"/>
          <w:sz w:val="31"/>
          <w:szCs w:val="31"/>
          <w:lang w:val="en-US" w:eastAsia="zh-CN" w:bidi="ar"/>
        </w:rPr>
      </w:pPr>
      <w:r>
        <w:rPr>
          <w:rFonts w:hint="eastAsia" w:ascii="Times New Roman" w:hAnsi="Times New Roman" w:eastAsia="仿宋_GB2312"/>
          <w:color w:val="000000"/>
          <w:sz w:val="31"/>
          <w:szCs w:val="31"/>
          <w:lang w:bidi="ar"/>
        </w:rPr>
        <w:t>联系电话：0990-</w:t>
      </w:r>
      <w:r>
        <w:rPr>
          <w:rFonts w:hint="eastAsia" w:ascii="Times New Roman" w:hAnsi="Times New Roman" w:eastAsia="仿宋_GB2312"/>
          <w:color w:val="000000"/>
          <w:sz w:val="31"/>
          <w:szCs w:val="31"/>
          <w:lang w:val="en-US" w:eastAsia="zh-CN" w:bidi="ar"/>
        </w:rPr>
        <w:t>6971713</w:t>
      </w:r>
    </w:p>
    <w:p w14:paraId="1FC27543">
      <w:pPr>
        <w:spacing w:line="220" w:lineRule="atLeast"/>
        <w:rPr>
          <w:rFonts w:ascii="Times New Roman" w:hAnsi="Times New Roman" w:eastAsia="仿宋_GB2312" w:cs="Times New Roman"/>
          <w:color w:val="000000"/>
          <w:sz w:val="31"/>
          <w:szCs w:val="31"/>
          <w:lang w:bidi="ar"/>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794789"/>
    <w:rsid w:val="007F5EB2"/>
    <w:rsid w:val="008B7726"/>
    <w:rsid w:val="00986DF3"/>
    <w:rsid w:val="00D31D50"/>
    <w:rsid w:val="00EE1154"/>
    <w:rsid w:val="07AE74E0"/>
    <w:rsid w:val="07EC2E3C"/>
    <w:rsid w:val="0B6D4294"/>
    <w:rsid w:val="0F3D75E0"/>
    <w:rsid w:val="15BC251A"/>
    <w:rsid w:val="18622CA6"/>
    <w:rsid w:val="19EA23D1"/>
    <w:rsid w:val="1A3719D9"/>
    <w:rsid w:val="1DBF39DD"/>
    <w:rsid w:val="1EDD1B14"/>
    <w:rsid w:val="1EF73BF4"/>
    <w:rsid w:val="1F0D0FC0"/>
    <w:rsid w:val="1FC378B1"/>
    <w:rsid w:val="215B7692"/>
    <w:rsid w:val="226E2973"/>
    <w:rsid w:val="243F21FE"/>
    <w:rsid w:val="2F9F713B"/>
    <w:rsid w:val="35A11C7B"/>
    <w:rsid w:val="390E3DF6"/>
    <w:rsid w:val="3B4D0054"/>
    <w:rsid w:val="3EF50744"/>
    <w:rsid w:val="46E82445"/>
    <w:rsid w:val="4AC05487"/>
    <w:rsid w:val="51E8779D"/>
    <w:rsid w:val="56C21314"/>
    <w:rsid w:val="6EEF4218"/>
    <w:rsid w:val="7C0B3F04"/>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0" w:afterAutospacing="1"/>
    </w:pPr>
    <w:rPr>
      <w:rFonts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45d80c2d-9a82-4e2f-8884-dbb87525dd58</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14DB5FE2</paraID>
      <start>15</start>
      <end>17</end>
      <status>modified</status>
      <modifiedWord>发展</modifiedWord>
      <trackRevisions>false</trackRevisions>
    </reviewItem>
  </reviewItems>
  <config/>
</contractReview>
</file>

<file path=customXml/itemProps1.xml><?xml version="1.0" encoding="utf-8"?>
<ds:datastoreItem xmlns:ds="http://schemas.openxmlformats.org/officeDocument/2006/customXml" ds:itemID="{38e7f09e-b207-4144-ac1b-b6ac6df698ca}">
  <ds:schemaRefs/>
</ds:datastoreItem>
</file>

<file path=docProps/app.xml><?xml version="1.0" encoding="utf-8"?>
<Properties xmlns="http://schemas.openxmlformats.org/officeDocument/2006/extended-properties" xmlns:vt="http://schemas.openxmlformats.org/officeDocument/2006/docPropsVTypes">
  <Template>Normal</Template>
  <Pages>2</Pages>
  <Words>596</Words>
  <Characters>628</Characters>
  <Lines>4</Lines>
  <Paragraphs>1</Paragraphs>
  <TotalTime>75</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｢諒</cp:lastModifiedBy>
  <dcterms:modified xsi:type="dcterms:W3CDTF">2026-04-13T04:04:16Z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2AC28DBFF4D149789830A7ED46A99100</vt:lpwstr>
  </property>
  <property fmtid="{D5CDD505-2E9C-101B-9397-08002B2CF9AE}" pid="4" name="KSOTemplateDocerSaveRecord">
    <vt:lpwstr>eyJoZGlkIjoiODllNjQwMzk3OTc4N2MyOWY2OTg0YmQ0OTA0MzNlOTgiLCJ1c2VySWQiOiI2NDE0NDUxMzUifQ==</vt:lpwstr>
  </property>
</Properties>
</file>