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BE1A4">
      <w:pPr>
        <w:pStyle w:val="2"/>
        <w:keepNext w:val="0"/>
        <w:keepLines w:val="0"/>
        <w:pageBreakBefore w:val="0"/>
        <w:widowControl/>
        <w:kinsoku/>
        <w:wordWrap/>
        <w:overflowPunct/>
        <w:topLinePunct w:val="0"/>
        <w:autoSpaceDE/>
        <w:autoSpaceDN/>
        <w:bidi w:val="0"/>
        <w:adjustRightInd/>
        <w:snapToGrid/>
        <w:spacing w:before="90" w:beforeAutospacing="0" w:afterAutospacing="0"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0"/>
          <w:sz w:val="44"/>
          <w:szCs w:val="44"/>
          <w:lang w:val="en-US" w:eastAsia="zh-CN"/>
        </w:rPr>
        <w:t>白碱滩区市场监督管理局</w:t>
      </w:r>
      <w:r>
        <w:rPr>
          <w:rFonts w:hint="eastAsia" w:ascii="方正小标宋简体" w:hAnsi="方正小标宋简体" w:eastAsia="方正小标宋简体" w:cs="方正小标宋简体"/>
          <w:b w:val="0"/>
          <w:bCs w:val="0"/>
          <w:sz w:val="44"/>
          <w:szCs w:val="44"/>
        </w:rPr>
        <w:t>重大行政执法</w:t>
      </w:r>
    </w:p>
    <w:p w14:paraId="1DBADC4F">
      <w:pPr>
        <w:pStyle w:val="2"/>
        <w:keepNext w:val="0"/>
        <w:keepLines w:val="0"/>
        <w:pageBreakBefore w:val="0"/>
        <w:widowControl/>
        <w:kinsoku/>
        <w:wordWrap/>
        <w:overflowPunct/>
        <w:topLinePunct w:val="0"/>
        <w:autoSpaceDE/>
        <w:autoSpaceDN/>
        <w:bidi w:val="0"/>
        <w:adjustRightInd/>
        <w:snapToGrid/>
        <w:spacing w:before="90" w:beforeAutospacing="0" w:afterAutospacing="0"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决定法制审核制度</w:t>
      </w:r>
    </w:p>
    <w:p w14:paraId="7830619D">
      <w:pPr>
        <w:spacing w:line="560" w:lineRule="exact"/>
      </w:pPr>
      <w:r>
        <w:rPr>
          <w:rFonts w:hint="eastAsia"/>
        </w:rPr>
        <w:t>　　　</w:t>
      </w:r>
    </w:p>
    <w:p w14:paraId="074BC636">
      <w:pPr>
        <w:spacing w:line="560" w:lineRule="exact"/>
      </w:pPr>
      <w:r>
        <w:rPr>
          <w:rFonts w:hint="eastAsia"/>
        </w:rPr>
        <w:t>　　第一条 为了加强对重大行政执法行为的监督，保护公民、法人和其他组织的合法权益，促进严格规范公正文明执法，依据有关法律法规的规定，结合我局行政执法工作实际，制定本制度。</w:t>
      </w:r>
    </w:p>
    <w:p w14:paraId="62F8327C">
      <w:pPr>
        <w:spacing w:line="560" w:lineRule="exact"/>
      </w:pPr>
      <w:r>
        <w:rPr>
          <w:rFonts w:hint="eastAsia"/>
        </w:rPr>
        <w:t>　　第二条 全局各行政执法部门、法律法规授权的组织的重大行政执法决定法制审核，适用本制度。</w:t>
      </w:r>
    </w:p>
    <w:p w14:paraId="5928676C">
      <w:pPr>
        <w:spacing w:line="560" w:lineRule="exact"/>
      </w:pPr>
      <w:r>
        <w:rPr>
          <w:rFonts w:hint="eastAsia"/>
        </w:rPr>
        <w:t>　　第三条 本制度所称的重大行政执法决定法制审核，是指行政执法部门在作出重大行政执法决定前，由法制机构，对拟作出的决定进行合法性、合理性审核。</w:t>
      </w:r>
    </w:p>
    <w:p w14:paraId="7829826E">
      <w:pPr>
        <w:spacing w:line="560" w:lineRule="exact"/>
      </w:pPr>
      <w:r>
        <w:rPr>
          <w:rFonts w:hint="eastAsia"/>
        </w:rPr>
        <w:t>　　第四条 行政执法部门</w:t>
      </w:r>
      <w:r>
        <w:rPr>
          <w:rFonts w:hint="eastAsia"/>
          <w:lang w:eastAsia="zh-CN"/>
        </w:rPr>
        <w:t>作出</w:t>
      </w:r>
      <w:r>
        <w:rPr>
          <w:rFonts w:hint="eastAsia"/>
        </w:rPr>
        <w:t>重大行政执法决定前应当进行法制审核,未经审核或者审核未通过的，不得作出行政执法决定。</w:t>
      </w:r>
    </w:p>
    <w:p w14:paraId="036CCCC1">
      <w:pPr>
        <w:spacing w:line="560" w:lineRule="exact"/>
      </w:pPr>
      <w:r>
        <w:rPr>
          <w:rFonts w:hint="eastAsia"/>
        </w:rPr>
        <w:t>　　行政执法部门认为需要审核的其他行政执法决定，参照本</w:t>
      </w:r>
      <w:r>
        <w:rPr>
          <w:rFonts w:hint="eastAsia"/>
          <w:lang w:eastAsia="zh-CN"/>
        </w:rPr>
        <w:t>制度</w:t>
      </w:r>
      <w:r>
        <w:rPr>
          <w:rFonts w:hint="eastAsia"/>
        </w:rPr>
        <w:t>办理。</w:t>
      </w:r>
    </w:p>
    <w:p w14:paraId="606AD14B">
      <w:pPr>
        <w:spacing w:line="560" w:lineRule="exact"/>
        <w:ind w:firstLine="160" w:firstLineChars="50"/>
      </w:pPr>
      <w:r>
        <w:rPr>
          <w:rFonts w:hint="eastAsia"/>
        </w:rPr>
        <w:t xml:space="preserve">   第五条 行政执法部门应当对下列重大行政执法决定进行法制审核：</w:t>
      </w:r>
    </w:p>
    <w:p w14:paraId="53EFDDA5">
      <w:pPr>
        <w:spacing w:line="560" w:lineRule="exact"/>
      </w:pPr>
      <w:r>
        <w:rPr>
          <w:rFonts w:hint="eastAsia"/>
        </w:rPr>
        <w:t>　　(一)涉及国家和社会公共利益，可能造成重大社会影响或引发社会风险的；</w:t>
      </w:r>
    </w:p>
    <w:p w14:paraId="7604EE7D">
      <w:pPr>
        <w:spacing w:line="560" w:lineRule="exact"/>
      </w:pPr>
      <w:r>
        <w:rPr>
          <w:rFonts w:hint="eastAsia"/>
        </w:rPr>
        <w:t>　　(二)责令停产停业;</w:t>
      </w:r>
    </w:p>
    <w:p w14:paraId="12B830CF">
      <w:pPr>
        <w:spacing w:line="560" w:lineRule="exact"/>
      </w:pPr>
      <w:r>
        <w:rPr>
          <w:rFonts w:hint="eastAsia"/>
        </w:rPr>
        <w:t>　　(三)吊销许可证或者执照;</w:t>
      </w:r>
    </w:p>
    <w:p w14:paraId="60F0C2DD">
      <w:pPr>
        <w:spacing w:line="560" w:lineRule="exact"/>
      </w:pPr>
      <w:r>
        <w:rPr>
          <w:rFonts w:hint="eastAsia"/>
        </w:rPr>
        <w:t>　　(四)对自然人处以一万元以上、对法人或者其他组织处以十万元以上罚款;</w:t>
      </w:r>
    </w:p>
    <w:p w14:paraId="2D053649">
      <w:pPr>
        <w:spacing w:line="560" w:lineRule="exact"/>
      </w:pPr>
      <w:r>
        <w:rPr>
          <w:rFonts w:hint="eastAsia"/>
        </w:rPr>
        <w:t>　　(五)对自然人、法人或者其他组织作出没收违法所得和非法财物价值达到第三项所列数额的行政处罚。</w:t>
      </w:r>
    </w:p>
    <w:p w14:paraId="046CABFB">
      <w:pPr>
        <w:spacing w:line="560" w:lineRule="exact"/>
      </w:pPr>
      <w:r>
        <w:rPr>
          <w:rFonts w:hint="eastAsia"/>
        </w:rPr>
        <w:t>　　 (六)其他需要进行法制审核的情形。</w:t>
      </w:r>
    </w:p>
    <w:p w14:paraId="3C926759">
      <w:pPr>
        <w:spacing w:line="560" w:lineRule="exact"/>
      </w:pPr>
      <w:r>
        <w:rPr>
          <w:rFonts w:hint="eastAsia"/>
        </w:rPr>
        <w:t xml:space="preserve">     第六条 重大行政执法决定法制审核应当提交下列材料:</w:t>
      </w:r>
    </w:p>
    <w:p w14:paraId="152EC669">
      <w:pPr>
        <w:spacing w:line="560" w:lineRule="exact"/>
      </w:pPr>
      <w:r>
        <w:rPr>
          <w:rFonts w:hint="eastAsia"/>
        </w:rPr>
        <w:t>　　(一)重大行政执法决定建议及其情况说明；</w:t>
      </w:r>
    </w:p>
    <w:p w14:paraId="46A11C28">
      <w:pPr>
        <w:spacing w:line="560" w:lineRule="exact"/>
      </w:pPr>
      <w:r>
        <w:rPr>
          <w:rFonts w:hint="eastAsia"/>
        </w:rPr>
        <w:t>　　(二)重大行政执法决定调查(审查)终结报告；</w:t>
      </w:r>
    </w:p>
    <w:p w14:paraId="3ABECEAF">
      <w:pPr>
        <w:spacing w:line="560" w:lineRule="exact"/>
      </w:pPr>
      <w:r>
        <w:rPr>
          <w:rFonts w:hint="eastAsia"/>
        </w:rPr>
        <w:t>　　(三)重大行政执法决定相关法律依据和证据资料；</w:t>
      </w:r>
    </w:p>
    <w:p w14:paraId="089CEB80">
      <w:pPr>
        <w:spacing w:line="560" w:lineRule="exact"/>
      </w:pPr>
      <w:r>
        <w:rPr>
          <w:rFonts w:hint="eastAsia"/>
        </w:rPr>
        <w:t>　　(四)其他需要提交的材料</w:t>
      </w:r>
    </w:p>
    <w:p w14:paraId="5243731D">
      <w:pPr>
        <w:spacing w:line="560" w:lineRule="exact"/>
      </w:pPr>
      <w:r>
        <w:rPr>
          <w:rFonts w:hint="eastAsia"/>
        </w:rPr>
        <w:t>　　第七条 法制机构应当对下列内容进行审核：</w:t>
      </w:r>
    </w:p>
    <w:p w14:paraId="5900D7D5">
      <w:pPr>
        <w:spacing w:line="560" w:lineRule="exact"/>
      </w:pPr>
      <w:r>
        <w:rPr>
          <w:rFonts w:hint="eastAsia"/>
        </w:rPr>
        <w:t>　　(一)行政执法主体是否合法</w:t>
      </w:r>
    </w:p>
    <w:p w14:paraId="65A331E1">
      <w:pPr>
        <w:spacing w:line="560" w:lineRule="exact"/>
      </w:pPr>
      <w:r>
        <w:rPr>
          <w:rFonts w:hint="eastAsia"/>
        </w:rPr>
        <w:t>　　(二)行政执法人员是否具备执法资格；</w:t>
      </w:r>
    </w:p>
    <w:p w14:paraId="0C368DCB">
      <w:pPr>
        <w:spacing w:line="560" w:lineRule="exact"/>
      </w:pPr>
      <w:r>
        <w:rPr>
          <w:rFonts w:hint="eastAsia"/>
        </w:rPr>
        <w:t>　　(三)事实是否清楚，证据是否确凿、充分；</w:t>
      </w:r>
    </w:p>
    <w:p w14:paraId="0ADD009C">
      <w:pPr>
        <w:spacing w:line="560" w:lineRule="exact"/>
      </w:pPr>
      <w:r>
        <w:rPr>
          <w:rFonts w:hint="eastAsia"/>
        </w:rPr>
        <w:t>　　(四)是否符合法定程序；</w:t>
      </w:r>
    </w:p>
    <w:p w14:paraId="069652FA">
      <w:pPr>
        <w:spacing w:line="560" w:lineRule="exact"/>
      </w:pPr>
      <w:r>
        <w:rPr>
          <w:rFonts w:hint="eastAsia"/>
        </w:rPr>
        <w:t>　　(五)适用法律、法规、规章是否准确，行政裁量权行使是否适当；</w:t>
      </w:r>
    </w:p>
    <w:p w14:paraId="2FB1B30F">
      <w:pPr>
        <w:spacing w:line="560" w:lineRule="exact"/>
      </w:pPr>
      <w:r>
        <w:rPr>
          <w:rFonts w:hint="eastAsia"/>
        </w:rPr>
        <w:t>　　(六)行政执法文书的制作是否规范；</w:t>
      </w:r>
    </w:p>
    <w:p w14:paraId="177ED828">
      <w:pPr>
        <w:spacing w:line="560" w:lineRule="exact"/>
      </w:pPr>
      <w:r>
        <w:rPr>
          <w:rFonts w:hint="eastAsia"/>
        </w:rPr>
        <w:t>　　(七)其他应当审核的内容。</w:t>
      </w:r>
    </w:p>
    <w:p w14:paraId="659DE86E">
      <w:pPr>
        <w:spacing w:line="560" w:lineRule="exact"/>
      </w:pPr>
      <w:r>
        <w:rPr>
          <w:rFonts w:hint="eastAsia"/>
        </w:rPr>
        <w:t>　　第八条 重大行政执法决定法制审核以书面审核为主。</w:t>
      </w:r>
    </w:p>
    <w:p w14:paraId="739B84AB">
      <w:pPr>
        <w:spacing w:line="560" w:lineRule="exact"/>
      </w:pPr>
      <w:r>
        <w:rPr>
          <w:rFonts w:hint="eastAsia"/>
        </w:rPr>
        <w:t>　　对案情复杂、专业性较强的案件，行政执法机关法制机构可以组织召开讨论会、专家论证会。</w:t>
      </w:r>
    </w:p>
    <w:p w14:paraId="52C341BA">
      <w:pPr>
        <w:spacing w:line="560" w:lineRule="exact"/>
      </w:pPr>
      <w:r>
        <w:rPr>
          <w:rFonts w:hint="eastAsia"/>
        </w:rPr>
        <w:t>　　第九条 法制机构对拟作出的重大行政执法决定进行审核后，应当出具审核意见：</w:t>
      </w:r>
    </w:p>
    <w:p w14:paraId="062DBDDD">
      <w:pPr>
        <w:spacing w:line="560" w:lineRule="exact"/>
      </w:pPr>
      <w:r>
        <w:rPr>
          <w:rFonts w:hint="eastAsia"/>
        </w:rPr>
        <w:t>　　(一)对拟作出的行政执法决定主体适格、事实清楚、证据确凿、适用依据正确、行政裁量适当、符合法定程序、法律文书规范齐备的，提出同意的意见；</w:t>
      </w:r>
    </w:p>
    <w:p w14:paraId="288AEE60">
      <w:pPr>
        <w:spacing w:line="560" w:lineRule="exact"/>
      </w:pPr>
      <w:r>
        <w:rPr>
          <w:rFonts w:hint="eastAsia"/>
        </w:rPr>
        <w:t>　　(二)对拟作出的行政执法决定事实认定不清、证据和程序有瑕疵、文书不规范、行政裁量不适当的，提出纠正的意见；</w:t>
      </w:r>
    </w:p>
    <w:p w14:paraId="1049C633">
      <w:pPr>
        <w:spacing w:line="560" w:lineRule="exact"/>
      </w:pPr>
      <w:r>
        <w:rPr>
          <w:rFonts w:hint="eastAsia"/>
        </w:rPr>
        <w:t>　　(三)对拟作出的行政执法决定存在主体不适格、主要证据不足、依据适用错误、违反法定程序的，提出撤销或不予作出行政执法决定的意见；</w:t>
      </w:r>
    </w:p>
    <w:p w14:paraId="3031A154">
      <w:pPr>
        <w:spacing w:line="560" w:lineRule="exact"/>
      </w:pPr>
      <w:r>
        <w:rPr>
          <w:rFonts w:hint="eastAsia"/>
        </w:rPr>
        <w:t>　　(四)对违法行为构成犯罪的，提出移送司法机关处理的意见。</w:t>
      </w:r>
    </w:p>
    <w:p w14:paraId="23C25129">
      <w:pPr>
        <w:spacing w:line="560" w:lineRule="exact"/>
      </w:pPr>
      <w:r>
        <w:rPr>
          <w:rFonts w:hint="eastAsia"/>
        </w:rPr>
        <w:t>　　第十条 法制机构审核重大行政执法决定，应当制作《重大行政执法决定法制审核意见书》一式两份，一份留存归档，一份连同案卷材料回复执法部门。执法部门应将《重大行政执法</w:t>
      </w:r>
      <w:r>
        <w:rPr>
          <w:rFonts w:hint="eastAsia"/>
          <w:lang w:eastAsia="zh-CN"/>
        </w:rPr>
        <w:t>决定</w:t>
      </w:r>
      <w:r>
        <w:rPr>
          <w:rFonts w:hint="eastAsia"/>
        </w:rPr>
        <w:t>法制审核意见书》存入执法案卷。</w:t>
      </w:r>
    </w:p>
    <w:p w14:paraId="7891B1A5">
      <w:pPr>
        <w:spacing w:line="560" w:lineRule="exact"/>
      </w:pPr>
      <w:r>
        <w:rPr>
          <w:rFonts w:hint="eastAsia"/>
        </w:rPr>
        <w:t>　　第十一条 法制机构应当在收到重大行政执法决定完备的送审材料之日起10个工作日内完成审核。案件复杂的，经本行政执法机关负责人批准可以延长。</w:t>
      </w:r>
    </w:p>
    <w:p w14:paraId="27834077">
      <w:pPr>
        <w:ind w:firstLine="640"/>
        <w:rPr>
          <w:rFonts w:hint="eastAsia"/>
        </w:rPr>
      </w:pPr>
      <w:r>
        <w:rPr>
          <w:rFonts w:hint="eastAsia"/>
        </w:rPr>
        <w:t>第十二条 本制度自印发之日起施行。　</w:t>
      </w:r>
    </w:p>
    <w:p w14:paraId="0D2C11D9">
      <w:pPr>
        <w:ind w:firstLine="640"/>
        <w:rPr>
          <w:rFonts w:hint="eastAsia"/>
        </w:rPr>
      </w:pPr>
    </w:p>
    <w:p w14:paraId="4CFCB8F7">
      <w:pPr>
        <w:ind w:firstLine="640"/>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FangSong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26631"/>
    <w:rsid w:val="2F337B3D"/>
    <w:rsid w:val="BB5E45C6"/>
    <w:rsid w:val="FFFF7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angSong_GB2312" w:hAnsi="Times New Roman" w:eastAsia="FangSong_GB2312" w:cs="Times New Roman"/>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2024-06-04T00:57:00Z</dcterms:created>
  <dc:creator>Administrator</dc:creator>
  <cp:lastModifiedBy>user</cp:lastModifiedBy>
  <dcterms:modified xsi:type="dcterms:W3CDTF">2026-04-15T12:06:46Z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44E955D7F72D7C4B314D73694BB4117E_42</vt:lpwstr>
  </property>
</Properties>
</file>