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D4771">
      <w:pPr>
        <w:widowControl/>
        <w:shd w:val="clear" w:color="auto" w:fill="FFFFFF"/>
        <w:spacing w:line="560" w:lineRule="exact"/>
        <w:jc w:val="center"/>
        <w:rPr>
          <w:rFonts w:hint="eastAsia" w:ascii="方正小标宋简体" w:hAnsi="黑体" w:eastAsia="方正小标宋简体" w:cs="黑体"/>
          <w:bCs/>
          <w:sz w:val="44"/>
          <w:szCs w:val="44"/>
          <w:lang w:eastAsia="zh-CN"/>
        </w:rPr>
      </w:pPr>
      <w:r>
        <w:rPr>
          <w:rFonts w:hint="eastAsia" w:ascii="方正小标宋简体" w:hAnsi="黑体" w:eastAsia="方正小标宋简体" w:cs="黑体"/>
          <w:bCs/>
          <w:sz w:val="44"/>
          <w:szCs w:val="44"/>
        </w:rPr>
        <w:t>白碱滩区</w:t>
      </w:r>
      <w:r>
        <w:rPr>
          <w:rFonts w:hint="eastAsia" w:ascii="方正小标宋简体" w:hAnsi="黑体" w:eastAsia="方正小标宋简体" w:cs="黑体"/>
          <w:bCs/>
          <w:sz w:val="44"/>
          <w:szCs w:val="44"/>
          <w:lang w:eastAsia="zh-CN"/>
        </w:rPr>
        <w:t>人力资源和社会保障局</w:t>
      </w:r>
    </w:p>
    <w:p w14:paraId="1102F895">
      <w:pPr>
        <w:jc w:val="center"/>
        <w:rPr>
          <w:rFonts w:ascii="方正小标宋简体" w:hAnsi="黑体" w:eastAsia="方正小标宋简体" w:cs="黑体"/>
          <w:bCs/>
          <w:sz w:val="44"/>
          <w:szCs w:val="44"/>
        </w:rPr>
      </w:pPr>
      <w:r>
        <w:rPr>
          <w:rFonts w:hint="eastAsia" w:ascii="方正小标宋简体" w:hAnsi="黑体" w:eastAsia="方正小标宋简体" w:cs="黑体"/>
          <w:bCs/>
          <w:sz w:val="44"/>
          <w:szCs w:val="44"/>
        </w:rPr>
        <w:t>行政执法全过程记录实施办法</w:t>
      </w:r>
    </w:p>
    <w:p w14:paraId="60819D93">
      <w:pPr>
        <w:numPr>
          <w:ilvl w:val="0"/>
          <w:numId w:val="1"/>
        </w:numPr>
        <w:spacing w:before="100" w:beforeAutospacing="1" w:line="560" w:lineRule="exact"/>
        <w:ind w:firstLine="2880" w:firstLineChars="9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总 则</w:t>
      </w:r>
    </w:p>
    <w:p w14:paraId="1FB05D7C">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第一条  为推进行政执法全过程记录制度建设，规范行政执法程序，促进行政执法机关严格、规范、公正、文明执法，保障公民、法人和其他社会组织合法权益，根据有关法律法规规定，结合我局实际情况，制定本办法。</w:t>
      </w:r>
    </w:p>
    <w:p w14:paraId="6F6BF304">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第二条  本办法所称行政执法，是指具有行政执法权的</w:t>
      </w:r>
      <w:r>
        <w:rPr>
          <w:rFonts w:hint="default" w:ascii="Times New Roman" w:hAnsi="Times New Roman" w:eastAsia="仿宋_GB2312" w:cs="Times New Roman"/>
          <w:bCs/>
          <w:sz w:val="32"/>
          <w:szCs w:val="32"/>
          <w:lang w:eastAsia="zh-CN"/>
        </w:rPr>
        <w:t>人力资源和社会保障局执法部门</w:t>
      </w:r>
      <w:r>
        <w:rPr>
          <w:rFonts w:hint="default" w:ascii="Times New Roman" w:hAnsi="Times New Roman" w:eastAsia="仿宋_GB2312" w:cs="Times New Roman"/>
          <w:bCs/>
          <w:sz w:val="32"/>
          <w:szCs w:val="32"/>
        </w:rPr>
        <w:t>依据</w:t>
      </w:r>
      <w:r>
        <w:rPr>
          <w:rFonts w:hint="eastAsia" w:ascii="Times New Roman" w:hAnsi="Times New Roman" w:eastAsia="仿宋_GB2312" w:cs="Times New Roman"/>
          <w:bCs/>
          <w:sz w:val="32"/>
          <w:szCs w:val="32"/>
          <w:lang w:eastAsia="zh-CN"/>
        </w:rPr>
        <w:t>法律法规</w:t>
      </w:r>
      <w:r>
        <w:rPr>
          <w:rFonts w:hint="default" w:ascii="Times New Roman" w:hAnsi="Times New Roman" w:eastAsia="仿宋_GB2312" w:cs="Times New Roman"/>
          <w:bCs/>
          <w:sz w:val="32"/>
          <w:szCs w:val="32"/>
        </w:rPr>
        <w:t>和规章实施的行政许可、行政处罚、行政强制、行政检查等行政行为。</w:t>
      </w:r>
    </w:p>
    <w:p w14:paraId="14CB4F69">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第三条  本办法所称全过程记录，是指白碱滩区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及其执法人员通过文字、音像等记录方式，对执法程序启动、调查取证、审查决定、送达执行、归档管理等行政执法整个过程进行跟踪记录的活动。</w:t>
      </w:r>
    </w:p>
    <w:p w14:paraId="527AD401">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文字记录方式包括向当事人出具的行政执法文书、调查取证相关文书、鉴定意见、内部程序审批表、送达回证等书面记录。</w:t>
      </w:r>
    </w:p>
    <w:p w14:paraId="58E4CF69">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音像记录方式包括采用照相、录音、录像、视频监控等方式进行的记录。</w:t>
      </w:r>
    </w:p>
    <w:p w14:paraId="68F907C2">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文字与音像记录方式可同时使用，也可分别使用。本办法另有规定的按规定执行。</w:t>
      </w:r>
    </w:p>
    <w:p w14:paraId="7778FAEF">
      <w:pPr>
        <w:numPr>
          <w:ilvl w:val="0"/>
          <w:numId w:val="2"/>
        </w:num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 行政执法全过程记录应坚持合法、客观、公正的原则。</w:t>
      </w:r>
    </w:p>
    <w:p w14:paraId="5AAD5921">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及执法人员应根据行政执法行为的性质、种类、现场、阶段不同，采取合法、适当、有效的方式和手段对执法全过程实施记录。</w:t>
      </w:r>
    </w:p>
    <w:p w14:paraId="2E820FC3">
      <w:pPr>
        <w:numPr>
          <w:ilvl w:val="0"/>
          <w:numId w:val="2"/>
        </w:num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 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对本单位职权范围内的行政执法全过程记录实行统一领导。</w:t>
      </w:r>
    </w:p>
    <w:p w14:paraId="1914012A">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及其下属科室法制办负责对本单位职权范围内的行政执法全过程记录工作的监督、检查、指导和协调。</w:t>
      </w:r>
    </w:p>
    <w:p w14:paraId="109EB005">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应根据执法需要配备相应的音像记录设备。</w:t>
      </w:r>
    </w:p>
    <w:p w14:paraId="104D47EF">
      <w:pPr>
        <w:numPr>
          <w:ilvl w:val="0"/>
          <w:numId w:val="3"/>
        </w:numPr>
        <w:spacing w:before="100" w:beforeAutospacing="1" w:line="560" w:lineRule="exact"/>
        <w:ind w:firstLine="1920" w:firstLineChars="6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 xml:space="preserve"> 程序启动的记录</w:t>
      </w:r>
    </w:p>
    <w:p w14:paraId="6D22D0FD">
      <w:pPr>
        <w:spacing w:line="56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    第六条  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各部门及执法队对公民、法人或其他组织依法申请办理的事项，应根据有关法律法规和规章的规定对申请登记、口头申请、受理或不予受理、当场更正申请材料中的错误、出具书面凭证或回执以及一次性告知申请人需补正的全部内容等予以记录。</w:t>
      </w:r>
    </w:p>
    <w:p w14:paraId="0F2BC1E6">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第七条  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接到公民、法人或其他组织对违法行为投诉、举报的，需要查处的，及时启动执法程序，并进行相应记录；对实名投诉、举报，经审查不启动行政执法程序的，应依据相关</w:t>
      </w:r>
      <w:r>
        <w:rPr>
          <w:rFonts w:hint="eastAsia" w:ascii="Times New Roman" w:hAnsi="Times New Roman" w:eastAsia="仿宋_GB2312" w:cs="Times New Roman"/>
          <w:bCs/>
          <w:sz w:val="32"/>
          <w:szCs w:val="32"/>
          <w:lang w:eastAsia="zh-CN"/>
        </w:rPr>
        <w:t>法律法规</w:t>
      </w:r>
      <w:r>
        <w:rPr>
          <w:rFonts w:hint="default" w:ascii="Times New Roman" w:hAnsi="Times New Roman" w:eastAsia="仿宋_GB2312" w:cs="Times New Roman"/>
          <w:bCs/>
          <w:sz w:val="32"/>
          <w:szCs w:val="32"/>
        </w:rPr>
        <w:t>和规章的规定告知投诉人、举报人，并将相关情况作书面记录。</w:t>
      </w:r>
    </w:p>
    <w:p w14:paraId="1BE80C55">
      <w:pPr>
        <w:numPr>
          <w:ilvl w:val="0"/>
          <w:numId w:val="4"/>
        </w:numPr>
        <w:spacing w:before="100" w:beforeAutospacing="1" w:line="560" w:lineRule="exact"/>
        <w:ind w:left="426" w:firstLine="1600" w:firstLineChars="5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 xml:space="preserve"> 调查与取证的记录</w:t>
      </w:r>
    </w:p>
    <w:p w14:paraId="4B72134C">
      <w:pPr>
        <w:spacing w:line="56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    第八条  行政执法人员应在相关调查笔录中对执法人员数量、姓名、执法证件出示情况进行文字记录，并由当事人或有关在场人员签字或盖章。</w:t>
      </w:r>
    </w:p>
    <w:p w14:paraId="5F40007F">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第九条  行政执法人员在执法过程中对告知行政相对人陈述、申辩、申请回避、听证等权利的方式应进行记录。</w:t>
      </w:r>
    </w:p>
    <w:p w14:paraId="6C3B1F7B">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第十条  调查、取证可采取以下方式进行文字记录：</w:t>
      </w:r>
    </w:p>
    <w:p w14:paraId="0876F46F">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（一）询问当事人或证人，应制作询问笔录等文书；</w:t>
      </w:r>
    </w:p>
    <w:p w14:paraId="116E9197">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（二）向有关单位和个人调取书证、物证的，应制作</w:t>
      </w:r>
      <w:r>
        <w:rPr>
          <w:rFonts w:hint="default" w:ascii="Times New Roman" w:hAnsi="Times New Roman" w:eastAsia="仿宋_GB2312" w:cs="Times New Roman"/>
          <w:bCs/>
          <w:sz w:val="32"/>
          <w:szCs w:val="32"/>
          <w:lang w:eastAsia="zh-CN"/>
        </w:rPr>
        <w:t>调查询问</w:t>
      </w:r>
      <w:r>
        <w:rPr>
          <w:rFonts w:hint="default" w:ascii="Times New Roman" w:hAnsi="Times New Roman" w:eastAsia="仿宋_GB2312" w:cs="Times New Roman"/>
          <w:bCs/>
          <w:sz w:val="32"/>
          <w:szCs w:val="32"/>
        </w:rPr>
        <w:t>通知书、证据登记保存清单等文书；</w:t>
      </w:r>
    </w:p>
    <w:p w14:paraId="591360EE">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（三）现场勘查（检查）等，应制作现场勘查（检查）笔录等文书；</w:t>
      </w:r>
    </w:p>
    <w:p w14:paraId="503D395A">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（四）听取当事人陈述和申辩的，应制作权利告知书、陈述申辩笔录等文书；</w:t>
      </w:r>
    </w:p>
    <w:p w14:paraId="38863702">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（五）指定或委托法定的签订机构出具鉴定意见的，鉴定机构应出具鉴定意见书等文书；</w:t>
      </w:r>
    </w:p>
    <w:p w14:paraId="5D243FCB">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（六）</w:t>
      </w:r>
      <w:r>
        <w:rPr>
          <w:rFonts w:hint="eastAsia" w:ascii="Times New Roman" w:hAnsi="Times New Roman" w:eastAsia="仿宋_GB2312" w:cs="Times New Roman"/>
          <w:bCs/>
          <w:sz w:val="32"/>
          <w:szCs w:val="32"/>
          <w:lang w:eastAsia="zh-CN"/>
        </w:rPr>
        <w:t>法律法规</w:t>
      </w:r>
      <w:r>
        <w:rPr>
          <w:rFonts w:hint="default" w:ascii="Times New Roman" w:hAnsi="Times New Roman" w:eastAsia="仿宋_GB2312" w:cs="Times New Roman"/>
          <w:bCs/>
          <w:sz w:val="32"/>
          <w:szCs w:val="32"/>
        </w:rPr>
        <w:t>和规章规定的其他调查方式。</w:t>
      </w:r>
    </w:p>
    <w:p w14:paraId="1CB7E815">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上述文书均应由行政执法人员、行政相对人及有关人员签字或盖章。</w:t>
      </w:r>
    </w:p>
    <w:p w14:paraId="43A52CB8">
      <w:pPr>
        <w:spacing w:line="560" w:lineRule="exact"/>
        <w:ind w:firstLine="56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当事人或有关人员拒绝接受调查和提供证据的，行政执法人员应进行记录。</w:t>
      </w:r>
    </w:p>
    <w:p w14:paraId="4DF63DC4">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第十一条 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执法</w:t>
      </w:r>
      <w:r>
        <w:rPr>
          <w:rFonts w:hint="default" w:ascii="Times New Roman" w:hAnsi="Times New Roman" w:eastAsia="仿宋_GB2312" w:cs="Times New Roman"/>
          <w:bCs/>
          <w:sz w:val="32"/>
          <w:szCs w:val="32"/>
          <w:lang w:eastAsia="zh-CN"/>
        </w:rPr>
        <w:t>人员</w:t>
      </w:r>
      <w:r>
        <w:rPr>
          <w:rFonts w:hint="default" w:ascii="Times New Roman" w:hAnsi="Times New Roman" w:eastAsia="仿宋_GB2312" w:cs="Times New Roman"/>
          <w:bCs/>
          <w:sz w:val="32"/>
          <w:szCs w:val="32"/>
        </w:rPr>
        <w:t>采取现场勘查（检查）、调查和听证取证方式的，应同时进行音像记录，不适宜音像记录的除外。采取其他调查取证方式的，可根据执法需要进行音像记录。</w:t>
      </w:r>
    </w:p>
    <w:p w14:paraId="2E97C19F">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第十二条  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依法实施</w:t>
      </w:r>
      <w:r>
        <w:rPr>
          <w:rFonts w:hint="default" w:ascii="Times New Roman" w:hAnsi="Times New Roman" w:eastAsia="仿宋_GB2312" w:cs="Times New Roman"/>
          <w:bCs/>
          <w:sz w:val="32"/>
          <w:szCs w:val="32"/>
          <w:lang w:eastAsia="zh-CN"/>
        </w:rPr>
        <w:t>限期改正指令，行政处罚</w:t>
      </w:r>
      <w:r>
        <w:rPr>
          <w:rFonts w:hint="default" w:ascii="Times New Roman" w:hAnsi="Times New Roman" w:eastAsia="仿宋_GB2312" w:cs="Times New Roman"/>
          <w:bCs/>
          <w:sz w:val="32"/>
          <w:szCs w:val="32"/>
        </w:rPr>
        <w:t>，应通过制作法定文书的方式进行文字记录</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同时进行音像记录。</w:t>
      </w:r>
    </w:p>
    <w:p w14:paraId="3DA2E8D5">
      <w:pPr>
        <w:spacing w:before="100" w:beforeAutospacing="1" w:line="560" w:lineRule="exact"/>
        <w:ind w:firstLine="1600" w:firstLineChars="5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 xml:space="preserve">第四章  审查与决定的记录 </w:t>
      </w:r>
    </w:p>
    <w:p w14:paraId="7537D8A4">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第十三条  草拟行政执法决定时的文字记录应载明起草人、起草机构审查人、决定形成的法律依据、证据材料、应考虑的有关因素等。</w:t>
      </w:r>
    </w:p>
    <w:p w14:paraId="7B3CF229">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第十四条  法制办审查文字记录应载明法制机构审查人员、审查意见和建议。</w:t>
      </w:r>
    </w:p>
    <w:p w14:paraId="6ECBF5AA">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第十五条  集体讨论应制作集体讨论记录或会议纪要。</w:t>
      </w:r>
    </w:p>
    <w:p w14:paraId="6CD678EA">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第十六条  负责人审批记录包括负责人签署意见、负责人签名。</w:t>
      </w:r>
    </w:p>
    <w:p w14:paraId="0F1C003D">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第十七条  行政执法决定文书应符合法定格式，充分说明执法处理决定的理由，语言要简明标准。</w:t>
      </w:r>
    </w:p>
    <w:p w14:paraId="2121E02D">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第十八条  适用简易程序的，应记录以下内容：</w:t>
      </w:r>
    </w:p>
    <w:p w14:paraId="4AA6CF27">
      <w:pPr>
        <w:numPr>
          <w:ilvl w:val="0"/>
          <w:numId w:val="5"/>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适用简易程序的事实依据、法律依据的具体条件；</w:t>
      </w:r>
    </w:p>
    <w:p w14:paraId="65E207D1">
      <w:pPr>
        <w:numPr>
          <w:ilvl w:val="0"/>
          <w:numId w:val="5"/>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实施简易程序的程序步骤及法定文书；</w:t>
      </w:r>
    </w:p>
    <w:p w14:paraId="33161E61">
      <w:pPr>
        <w:numPr>
          <w:ilvl w:val="0"/>
          <w:numId w:val="5"/>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当事人陈述、申辩的记录；</w:t>
      </w:r>
    </w:p>
    <w:p w14:paraId="3785114F">
      <w:pPr>
        <w:numPr>
          <w:ilvl w:val="0"/>
          <w:numId w:val="5"/>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对当事人陈述、申辩内容的复核及处理，是否采纳的理由；</w:t>
      </w:r>
    </w:p>
    <w:p w14:paraId="3FD3FA9A">
      <w:pPr>
        <w:pStyle w:val="8"/>
        <w:numPr>
          <w:ilvl w:val="0"/>
          <w:numId w:val="5"/>
        </w:numPr>
        <w:spacing w:line="560" w:lineRule="exact"/>
        <w:ind w:firstLine="64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其他依法记录的内容。</w:t>
      </w:r>
    </w:p>
    <w:p w14:paraId="01C8E06C">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对容易引起行政争议的简易程序执法行为，行政执法机关应采用适当方式进行音像记录。</w:t>
      </w:r>
    </w:p>
    <w:p w14:paraId="1CAB2C6D">
      <w:pPr>
        <w:numPr>
          <w:ilvl w:val="0"/>
          <w:numId w:val="6"/>
        </w:numPr>
        <w:spacing w:before="100" w:beforeAutospacing="1" w:line="560" w:lineRule="exact"/>
        <w:ind w:firstLine="1600" w:firstLineChars="5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 xml:space="preserve"> 送达与执行的记录</w:t>
      </w:r>
    </w:p>
    <w:p w14:paraId="07906A70">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第十九条  直接送达行政执法文书，由送达人、受送达人或符合法定条件的签收人在送达回证上签名或盖章。</w:t>
      </w:r>
    </w:p>
    <w:p w14:paraId="504C4283">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第二十条  邮寄送达行政执法文书应用挂号信或特快专递，留存邮寄送达的登记、付邮凭证和回执。</w:t>
      </w:r>
    </w:p>
    <w:p w14:paraId="7C491C6C">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第二十一条  留置送达方式应符合法定形式，在送达回证上记明拒收事由和日期，由送达人、见证人签名或盖章，把执法文书留在受送达人的住所，并采用音像记录等方式记录送达过程。</w:t>
      </w:r>
    </w:p>
    <w:p w14:paraId="1753FC0A">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第二十二条  依法采用委托、转交等方式送达行政执法文书的，应记录委托、转交原因，由送达人、受送达人在送达回证上签名或盖章。</w:t>
      </w:r>
    </w:p>
    <w:p w14:paraId="1BEEB653">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第二十三条  公告送达应重点记录已经采用其他方式均无法送达的情况以及公告送达的方式和载体，留存书面公告，以适当方式进行音像记录，并在案卷中记明原因和经过。</w:t>
      </w:r>
    </w:p>
    <w:p w14:paraId="6768EB18">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第二十四条  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作出行政执法决定后，</w:t>
      </w:r>
      <w:r>
        <w:rPr>
          <w:rFonts w:hint="eastAsia" w:ascii="Times New Roman" w:hAnsi="Times New Roman" w:eastAsia="仿宋_GB2312" w:cs="Times New Roman"/>
          <w:bCs/>
          <w:sz w:val="32"/>
          <w:szCs w:val="32"/>
          <w:lang w:eastAsia="zh-CN"/>
        </w:rPr>
        <w:t>应当</w:t>
      </w:r>
      <w:r>
        <w:rPr>
          <w:rFonts w:hint="default" w:ascii="Times New Roman" w:hAnsi="Times New Roman" w:eastAsia="仿宋_GB2312" w:cs="Times New Roman"/>
          <w:bCs/>
          <w:sz w:val="32"/>
          <w:szCs w:val="32"/>
        </w:rPr>
        <w:t>对当事人履行行政决定的情况进行文字记录。</w:t>
      </w:r>
    </w:p>
    <w:p w14:paraId="3C3C38E9">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依法应责令改正的，应按期对改正情况进行核查并进行文字记录，可根据执法需要进行音像记录。</w:t>
      </w:r>
    </w:p>
    <w:p w14:paraId="1D665665">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第二十五条  当事人逾期不履行行政执法决定需要强制执行的，白碱滩区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应在作出强制执行决定前或申请法院强制执行前，按照法定形式制作催告书并送达当事人。</w:t>
      </w:r>
    </w:p>
    <w:p w14:paraId="7CD7565F">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当事人进行陈述、申辩的，应对当事人的陈述、申辩中提出的事实、理由和证据，行政执法机关对陈述、申辩内容复核及处理意见进行记录。</w:t>
      </w:r>
    </w:p>
    <w:p w14:paraId="24238BD3">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第二十六条  经催告，当事人无正当理由逾期仍不履行行政执法决定，白碱滩区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依法采取以下强制执行方式的，应制作相应文书进行文字记录：</w:t>
      </w:r>
    </w:p>
    <w:p w14:paraId="651D0396">
      <w:pPr>
        <w:numPr>
          <w:ilvl w:val="0"/>
          <w:numId w:val="7"/>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加处罚款</w:t>
      </w:r>
      <w:r>
        <w:rPr>
          <w:rFonts w:hint="default" w:ascii="Times New Roman" w:hAnsi="Times New Roman" w:eastAsia="仿宋_GB2312" w:cs="Times New Roman"/>
          <w:bCs/>
          <w:sz w:val="32"/>
          <w:szCs w:val="32"/>
          <w:lang w:eastAsia="zh-CN"/>
        </w:rPr>
        <w:t>；</w:t>
      </w:r>
    </w:p>
    <w:p w14:paraId="084FD246">
      <w:pPr>
        <w:numPr>
          <w:ilvl w:val="0"/>
          <w:numId w:val="7"/>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申请法院强制执行；</w:t>
      </w:r>
    </w:p>
    <w:p w14:paraId="542B583C">
      <w:pPr>
        <w:numPr>
          <w:ilvl w:val="0"/>
          <w:numId w:val="7"/>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其他强制执行方式。</w:t>
      </w:r>
    </w:p>
    <w:p w14:paraId="191CA099">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采取排除妨碍、恢复原状强制执行方式的，应同时进行音像记录。</w:t>
      </w:r>
    </w:p>
    <w:p w14:paraId="2B2E5864">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第二十七条  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在依法催告后，需申请法院强制执行的，</w:t>
      </w:r>
      <w:r>
        <w:rPr>
          <w:rFonts w:hint="eastAsia" w:ascii="Times New Roman" w:hAnsi="Times New Roman" w:eastAsia="仿宋_GB2312" w:cs="Times New Roman"/>
          <w:bCs/>
          <w:sz w:val="32"/>
          <w:szCs w:val="32"/>
          <w:lang w:eastAsia="zh-CN"/>
        </w:rPr>
        <w:t>应当</w:t>
      </w:r>
      <w:r>
        <w:rPr>
          <w:rFonts w:hint="default" w:ascii="Times New Roman" w:hAnsi="Times New Roman" w:eastAsia="仿宋_GB2312" w:cs="Times New Roman"/>
          <w:bCs/>
          <w:sz w:val="32"/>
          <w:szCs w:val="32"/>
        </w:rPr>
        <w:t>对申请法院强制执行的相关文书、强制执行结果等全过程进行记录。</w:t>
      </w:r>
    </w:p>
    <w:p w14:paraId="249A3597">
      <w:pPr>
        <w:spacing w:before="100" w:beforeAutospacing="1" w:line="560" w:lineRule="exact"/>
        <w:jc w:val="center"/>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第六章  执法记录的管理与使用</w:t>
      </w:r>
    </w:p>
    <w:p w14:paraId="4B9E8656">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第二十八条  白碱滩区</w:t>
      </w:r>
      <w:r>
        <w:rPr>
          <w:rFonts w:hint="default" w:ascii="Times New Roman" w:hAnsi="Times New Roman" w:eastAsia="仿宋_GB2312" w:cs="Times New Roman"/>
          <w:bCs/>
          <w:sz w:val="32"/>
          <w:szCs w:val="32"/>
          <w:lang w:eastAsia="zh-CN"/>
        </w:rPr>
        <w:t>人力资源和社会保障局</w:t>
      </w:r>
      <w:r>
        <w:rPr>
          <w:rFonts w:hint="eastAsia" w:ascii="Times New Roman" w:hAnsi="Times New Roman" w:eastAsia="仿宋_GB2312" w:cs="Times New Roman"/>
          <w:bCs/>
          <w:sz w:val="32"/>
          <w:szCs w:val="32"/>
          <w:lang w:eastAsia="zh-CN"/>
        </w:rPr>
        <w:t>应当</w:t>
      </w:r>
      <w:r>
        <w:rPr>
          <w:rFonts w:hint="default" w:ascii="Times New Roman" w:hAnsi="Times New Roman" w:eastAsia="仿宋_GB2312" w:cs="Times New Roman"/>
          <w:bCs/>
          <w:sz w:val="32"/>
          <w:szCs w:val="32"/>
        </w:rPr>
        <w:t>建立健全行政执法案卷。</w:t>
      </w:r>
    </w:p>
    <w:p w14:paraId="7F7011D4">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及其行政执法人员在行政执法行为终结之日起30日内（</w:t>
      </w:r>
      <w:r>
        <w:rPr>
          <w:rFonts w:hint="eastAsia" w:ascii="Times New Roman" w:hAnsi="Times New Roman" w:eastAsia="仿宋_GB2312" w:cs="Times New Roman"/>
          <w:bCs/>
          <w:sz w:val="32"/>
          <w:szCs w:val="32"/>
          <w:lang w:eastAsia="zh-CN"/>
        </w:rPr>
        <w:t>法律法规</w:t>
      </w:r>
      <w:r>
        <w:rPr>
          <w:rFonts w:hint="default" w:ascii="Times New Roman" w:hAnsi="Times New Roman" w:eastAsia="仿宋_GB2312" w:cs="Times New Roman"/>
          <w:bCs/>
          <w:sz w:val="32"/>
          <w:szCs w:val="32"/>
        </w:rPr>
        <w:t>、规章有具体要求的，从其规定），应将行政执法过程中形成的文字和音像记录资料，形成相应案卷，并归档、保存。</w:t>
      </w:r>
    </w:p>
    <w:p w14:paraId="758EB171">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音像记录制作完成后，行政执法人员不得自行保管，应在24小时内按要求将信息储存至本单位专用存储器。</w:t>
      </w:r>
    </w:p>
    <w:p w14:paraId="5CF0EBAE">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第二十九条  白碱滩区</w:t>
      </w:r>
      <w:r>
        <w:rPr>
          <w:rFonts w:hint="default" w:ascii="Times New Roman" w:hAnsi="Times New Roman" w:eastAsia="仿宋_GB2312" w:cs="Times New Roman"/>
          <w:bCs/>
          <w:sz w:val="32"/>
          <w:szCs w:val="32"/>
          <w:lang w:eastAsia="zh-CN"/>
        </w:rPr>
        <w:t>人力资源和社会保障局</w:t>
      </w:r>
      <w:r>
        <w:rPr>
          <w:rFonts w:hint="default" w:ascii="Times New Roman" w:hAnsi="Times New Roman" w:eastAsia="仿宋_GB2312" w:cs="Times New Roman"/>
          <w:bCs/>
          <w:sz w:val="32"/>
          <w:szCs w:val="32"/>
        </w:rPr>
        <w:t>建立健全执法全过程记录管理与使用制度，明确专门人员负责对全过程记录文字和音像资料的归档、保存和使用。</w:t>
      </w:r>
    </w:p>
    <w:p w14:paraId="69890F5F">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第三十条  当事人根据需要申请复制相关执法全过程记录信息的，经行政机关负责人同意，可复制使用，依法应保密的除外。</w:t>
      </w:r>
    </w:p>
    <w:p w14:paraId="358DB491">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第三十一条  涉及国家秘密、商业秘密和个人隐私的执法记录信息，</w:t>
      </w:r>
      <w:r>
        <w:rPr>
          <w:rFonts w:hint="eastAsia" w:ascii="Times New Roman" w:hAnsi="Times New Roman" w:eastAsia="仿宋_GB2312" w:cs="Times New Roman"/>
          <w:bCs/>
          <w:sz w:val="32"/>
          <w:szCs w:val="32"/>
          <w:lang w:eastAsia="zh-CN"/>
        </w:rPr>
        <w:t>应当</w:t>
      </w:r>
      <w:r>
        <w:rPr>
          <w:rFonts w:hint="default" w:ascii="Times New Roman" w:hAnsi="Times New Roman" w:eastAsia="仿宋_GB2312" w:cs="Times New Roman"/>
          <w:bCs/>
          <w:sz w:val="32"/>
          <w:szCs w:val="32"/>
        </w:rPr>
        <w:t>严格按照保密工作的有关规定和权限进行管理。</w:t>
      </w:r>
    </w:p>
    <w:p w14:paraId="0BAE5029">
      <w:pPr>
        <w:spacing w:before="100" w:beforeAutospacing="1" w:line="560" w:lineRule="exact"/>
        <w:jc w:val="center"/>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第七章  监督与责任</w:t>
      </w:r>
    </w:p>
    <w:p w14:paraId="0CE3175A">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第三十二条  实施执法全过程记录中有下列情形之一的，由法制办责令限期整改；情节严重或造成严重后果的，由上级行政机关或有关部门对直接负责的主管人员和其他责任人员依法给予行政处分；构成犯罪的，依法追究刑事责任。</w:t>
      </w:r>
    </w:p>
    <w:p w14:paraId="49CE00ED">
      <w:pPr>
        <w:numPr>
          <w:ilvl w:val="0"/>
          <w:numId w:val="8"/>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不制作或不按要求制作执法全过程记录的；</w:t>
      </w:r>
    </w:p>
    <w:p w14:paraId="6173ECA4">
      <w:pPr>
        <w:numPr>
          <w:ilvl w:val="0"/>
          <w:numId w:val="8"/>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违反规定泄露执法记录信息造成严重后果的；</w:t>
      </w:r>
    </w:p>
    <w:p w14:paraId="082742A7">
      <w:pPr>
        <w:numPr>
          <w:ilvl w:val="0"/>
          <w:numId w:val="8"/>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故意毁损，随意删除、修改执法全过程中文字或音像记录信息的；</w:t>
      </w:r>
    </w:p>
    <w:p w14:paraId="70C79602">
      <w:pPr>
        <w:numPr>
          <w:ilvl w:val="0"/>
          <w:numId w:val="8"/>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不按规定存储或维护致使执法记录损毁、丢失，造成严重后果的；</w:t>
      </w:r>
    </w:p>
    <w:p w14:paraId="5C1823BD">
      <w:pPr>
        <w:numPr>
          <w:ilvl w:val="0"/>
          <w:numId w:val="8"/>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其他违反执法全过程记录规定，造成严重后果的。</w:t>
      </w:r>
    </w:p>
    <w:p w14:paraId="70FDA653">
      <w:pPr>
        <w:spacing w:before="100" w:beforeAutospacing="1" w:line="560" w:lineRule="exact"/>
        <w:ind w:firstLine="2560" w:firstLineChars="8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 xml:space="preserve">第八章  附  则 </w:t>
      </w:r>
    </w:p>
    <w:p w14:paraId="34AEC618">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第三十三条  办理行政执法事项，应健全内部工作程序，全程记录内部审批流程，明确承办人、审核人、批准人，按照行政执法的依据、条件和程序，由承办人提出意见和理由，经审核人审核后，由批准人批准。</w:t>
      </w:r>
    </w:p>
    <w:p w14:paraId="5E1065D1">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第三十四条  结合本单位实际制定各类行政执法的全过程记录制度，并报本级政府法制机构备案。</w:t>
      </w:r>
    </w:p>
    <w:p w14:paraId="5F897BA0">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第三十五条  本办法自</w:t>
      </w:r>
      <w:r>
        <w:rPr>
          <w:rFonts w:hint="default" w:ascii="Times New Roman" w:hAnsi="Times New Roman" w:eastAsia="仿宋_GB2312" w:cs="Times New Roman"/>
          <w:bCs/>
          <w:sz w:val="32"/>
          <w:szCs w:val="32"/>
          <w:lang w:eastAsia="zh-CN"/>
        </w:rPr>
        <w:t>下发之日起</w:t>
      </w:r>
      <w:r>
        <w:rPr>
          <w:rFonts w:hint="default" w:ascii="Times New Roman" w:hAnsi="Times New Roman" w:eastAsia="仿宋_GB2312" w:cs="Times New Roman"/>
          <w:bCs/>
          <w:sz w:val="32"/>
          <w:szCs w:val="32"/>
        </w:rPr>
        <w:t>实施。</w:t>
      </w:r>
    </w:p>
    <w:p w14:paraId="6C49F397">
      <w:pP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p>
    <w:p w14:paraId="5ADAD90C">
      <w:pPr>
        <w:rPr>
          <w:rFonts w:hint="default" w:ascii="Times New Roman" w:hAnsi="Times New Roman" w:cs="Times New Roman"/>
        </w:rPr>
      </w:pPr>
    </w:p>
    <w:p w14:paraId="00F9CF40">
      <w:pPr>
        <w:rPr>
          <w:rFonts w:hint="default" w:ascii="Times New Roman" w:hAnsi="Times New Roman" w:cs="Times New Roman"/>
        </w:rPr>
      </w:pPr>
    </w:p>
    <w:p w14:paraId="409FB899">
      <w:pPr>
        <w:rPr>
          <w:rFonts w:hint="default" w:ascii="Times New Roman" w:hAnsi="Times New Roman" w:cs="Times New Roman"/>
        </w:rPr>
      </w:pPr>
    </w:p>
    <w:p w14:paraId="1EDF2F32">
      <w:pPr>
        <w:rPr>
          <w:rFonts w:hint="default" w:ascii="Times New Roman" w:hAnsi="Times New Roman" w:cs="Times New Roman"/>
        </w:rPr>
      </w:pPr>
    </w:p>
    <w:p w14:paraId="3631D100">
      <w:pPr>
        <w:wordWrap w:val="0"/>
        <w:ind w:firstLine="210" w:firstLineChars="100"/>
        <w:jc w:val="right"/>
        <w:rPr>
          <w:rFonts w:hint="default" w:ascii="仿宋_GB2312" w:eastAsia="仿宋_GB2312"/>
          <w:bCs/>
          <w:sz w:val="32"/>
          <w:szCs w:val="32"/>
          <w:lang w:val="en-US" w:eastAsia="zh-CN"/>
        </w:rPr>
      </w:pPr>
      <w:bookmarkStart w:id="0" w:name="_GoBack"/>
      <w:bookmarkEnd w:id="0"/>
      <w:r>
        <w:rPr>
          <w:rFonts w:hint="default" w:ascii="Times New Roman" w:hAnsi="Times New Roman" w:cs="Times New Roman"/>
        </w:rPr>
        <w:t xml:space="preserve"> </w:t>
      </w:r>
      <w:r>
        <w:rPr>
          <w:rFonts w:hint="eastAsia"/>
        </w:rPr>
        <w:t xml:space="preserve">                 </w:t>
      </w:r>
      <w:r>
        <w:rPr>
          <w:rFonts w:hint="eastAsia" w:ascii="仿宋_GB2312" w:eastAsia="仿宋_GB2312"/>
          <w:bCs/>
          <w:sz w:val="32"/>
          <w:szCs w:val="32"/>
          <w:lang w:val="en-US" w:eastAsia="zh-CN"/>
        </w:rPr>
        <w:t xml:space="preserve">  </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2E616"/>
    <w:multiLevelType w:val="singleLevel"/>
    <w:tmpl w:val="5962E616"/>
    <w:lvl w:ilvl="0" w:tentative="0">
      <w:start w:val="1"/>
      <w:numFmt w:val="chineseCounting"/>
      <w:suff w:val="space"/>
      <w:lvlText w:val="第%1章"/>
      <w:lvlJc w:val="left"/>
      <w:rPr>
        <w:rFonts w:cs="Times New Roman"/>
      </w:rPr>
    </w:lvl>
  </w:abstractNum>
  <w:abstractNum w:abstractNumId="1">
    <w:nsid w:val="5962ECB1"/>
    <w:multiLevelType w:val="singleLevel"/>
    <w:tmpl w:val="5962ECB1"/>
    <w:lvl w:ilvl="0" w:tentative="0">
      <w:start w:val="4"/>
      <w:numFmt w:val="chineseCounting"/>
      <w:suff w:val="space"/>
      <w:lvlText w:val="第%1条"/>
      <w:lvlJc w:val="left"/>
      <w:rPr>
        <w:rFonts w:cs="Times New Roman"/>
      </w:rPr>
    </w:lvl>
  </w:abstractNum>
  <w:abstractNum w:abstractNumId="2">
    <w:nsid w:val="5962EECB"/>
    <w:multiLevelType w:val="singleLevel"/>
    <w:tmpl w:val="5962EECB"/>
    <w:lvl w:ilvl="0" w:tentative="0">
      <w:start w:val="2"/>
      <w:numFmt w:val="chineseCounting"/>
      <w:suff w:val="space"/>
      <w:lvlText w:val="第%1章"/>
      <w:lvlJc w:val="left"/>
      <w:rPr>
        <w:rFonts w:cs="Times New Roman"/>
      </w:rPr>
    </w:lvl>
  </w:abstractNum>
  <w:abstractNum w:abstractNumId="3">
    <w:nsid w:val="5962F27C"/>
    <w:multiLevelType w:val="singleLevel"/>
    <w:tmpl w:val="5962F27C"/>
    <w:lvl w:ilvl="0" w:tentative="0">
      <w:start w:val="3"/>
      <w:numFmt w:val="chineseCounting"/>
      <w:suff w:val="space"/>
      <w:lvlText w:val="第%1章"/>
      <w:lvlJc w:val="left"/>
      <w:rPr>
        <w:rFonts w:cs="Times New Roman"/>
      </w:rPr>
    </w:lvl>
  </w:abstractNum>
  <w:abstractNum w:abstractNumId="4">
    <w:nsid w:val="5963346D"/>
    <w:multiLevelType w:val="singleLevel"/>
    <w:tmpl w:val="5963346D"/>
    <w:lvl w:ilvl="0" w:tentative="0">
      <w:start w:val="1"/>
      <w:numFmt w:val="chineseCounting"/>
      <w:suff w:val="nothing"/>
      <w:lvlText w:val="（%1）"/>
      <w:lvlJc w:val="left"/>
      <w:rPr>
        <w:rFonts w:cs="Times New Roman"/>
      </w:rPr>
    </w:lvl>
  </w:abstractNum>
  <w:abstractNum w:abstractNumId="5">
    <w:nsid w:val="596335B6"/>
    <w:multiLevelType w:val="singleLevel"/>
    <w:tmpl w:val="596335B6"/>
    <w:lvl w:ilvl="0" w:tentative="0">
      <w:start w:val="5"/>
      <w:numFmt w:val="chineseCounting"/>
      <w:suff w:val="space"/>
      <w:lvlText w:val="第%1章"/>
      <w:lvlJc w:val="left"/>
      <w:rPr>
        <w:rFonts w:cs="Times New Roman"/>
      </w:rPr>
    </w:lvl>
  </w:abstractNum>
  <w:abstractNum w:abstractNumId="6">
    <w:nsid w:val="59633AFE"/>
    <w:multiLevelType w:val="singleLevel"/>
    <w:tmpl w:val="59633AFE"/>
    <w:lvl w:ilvl="0" w:tentative="0">
      <w:start w:val="1"/>
      <w:numFmt w:val="chineseCounting"/>
      <w:suff w:val="nothing"/>
      <w:lvlText w:val="（%1）"/>
      <w:lvlJc w:val="left"/>
      <w:rPr>
        <w:rFonts w:cs="Times New Roman"/>
      </w:rPr>
    </w:lvl>
  </w:abstractNum>
  <w:abstractNum w:abstractNumId="7">
    <w:nsid w:val="59634088"/>
    <w:multiLevelType w:val="singleLevel"/>
    <w:tmpl w:val="59634088"/>
    <w:lvl w:ilvl="0" w:tentative="0">
      <w:start w:val="1"/>
      <w:numFmt w:val="chineseCounting"/>
      <w:suff w:val="nothing"/>
      <w:lvlText w:val="（%1）"/>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CED"/>
    <w:rsid w:val="000A0712"/>
    <w:rsid w:val="002803D5"/>
    <w:rsid w:val="00447F6D"/>
    <w:rsid w:val="008A779A"/>
    <w:rsid w:val="008D5F1F"/>
    <w:rsid w:val="009A0452"/>
    <w:rsid w:val="009B6308"/>
    <w:rsid w:val="00A209B2"/>
    <w:rsid w:val="00B86061"/>
    <w:rsid w:val="00BA2CED"/>
    <w:rsid w:val="00D40798"/>
    <w:rsid w:val="00DC20FD"/>
    <w:rsid w:val="00F27292"/>
    <w:rsid w:val="3B5F6F24"/>
    <w:rsid w:val="5DF16395"/>
    <w:rsid w:val="6FBB7239"/>
    <w:rsid w:val="7DB6738B"/>
    <w:rsid w:val="DFED6C06"/>
    <w:rsid w:val="F9CBF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9e04c2b7-97b5-4ba5-be15-9afaa05647a3</errorID>
      <errorWord>法律、法规</errorWord>
      <group>L1_Word</group>
      <groupName>字词问题</groupName>
      <ability>L2_Typo</ability>
      <abilityName>字词错误</abilityName>
      <candidateList>
        <item>法律法规</item>
      </candidateList>
      <explain/>
      <paraID>6F6BF304</paraID>
      <start>41</start>
      <end>45</end>
      <status>modified</status>
      <modifiedWord>法律法规</modifiedWord>
      <trackRevisions>false</trackRevisions>
    </reviewItem>
    <reviewItem>
      <errorID>9845225f-c6d8-4618-baf2-8118230ca0c1</errorID>
      <errorWord>法律、法规</errorWord>
      <group>L1_Word</group>
      <groupName>字词问题</groupName>
      <ability>L2_Typo</ability>
      <abilityName>字词错误</abilityName>
      <candidateList>
        <item>法律法规</item>
      </candidateList>
      <explain/>
      <paraID> F2BC1E6</paraID>
      <start>94</start>
      <end>98</end>
      <status>modified</status>
      <modifiedWord>法律法规</modifiedWord>
      <trackRevisions>false</trackRevisions>
    </reviewItem>
    <reviewItem>
      <errorID>d020cb78-1d88-40be-a97c-3e256cf5ce4d</errorID>
      <errorWord>法律、法规</errorWord>
      <group>L1_Word</group>
      <groupName>字词问题</groupName>
      <ability>L2_Typo</ability>
      <abilityName>字词错误</abilityName>
      <candidateList>
        <item>法律法规</item>
      </candidateList>
      <explain/>
      <paraID>5D243FCB</paraID>
      <start>3</start>
      <end>7</end>
      <status>modified</status>
      <modifiedWord>法律法规</modifiedWord>
      <trackRevisions>false</trackRevisions>
    </reviewItem>
    <reviewItem>
      <errorID>246974af-8db5-42fb-87f7-f98995885178</errorID>
      <errorWord>应</errorWord>
      <group>L1_Word</group>
      <groupName>字词问题</groupName>
      <ability>L2_Typo</ability>
      <abilityName>字词错误</abilityName>
      <candidateList>
        <item>应当</item>
      </candidateList>
      <explain/>
      <paraID>6768EB18</paraID>
      <start>31</start>
      <end>33</end>
      <status>modified</status>
      <modifiedWord>应当</modifiedWord>
      <trackRevisions>false</trackRevisions>
    </reviewItem>
    <reviewItem>
      <errorID>063b4a63-ed8a-4b5f-ba34-56943d1cd7a0</errorID>
      <errorWord>应</errorWord>
      <group>L1_Word</group>
      <groupName>字词问题</groupName>
      <ability>L2_Typo</ability>
      <abilityName>字词错误</abilityName>
      <candidateList>
        <item>应当</item>
      </candidateList>
      <explain/>
      <paraID>2B2E5864</paraID>
      <start>39</start>
      <end>41</end>
      <status>modified</status>
      <modifiedWord>应当</modifiedWord>
      <trackRevisions>false</trackRevisions>
    </reviewItem>
    <reviewItem>
      <errorID>95311834-83e3-42e4-9893-3b1fc7cc3812</errorID>
      <errorWord>应</errorWord>
      <group>L1_Word</group>
      <groupName>字词问题</groupName>
      <ability>L2_Typo</ability>
      <abilityName>字词错误</abilityName>
      <candidateList>
        <item>应当</item>
      </candidateList>
      <explain/>
      <paraID>4B9E8656</paraID>
      <start>21</start>
      <end>23</end>
      <status>modified</status>
      <modifiedWord>应当</modifiedWord>
      <trackRevisions>false</trackRevisions>
    </reviewItem>
    <reviewItem>
      <errorID>ad7dae68-d883-4bd1-9537-f8b8672d0bbc</errorID>
      <errorWord>法律、法规</errorWord>
      <group>L1_Word</group>
      <groupName>字词问题</groupName>
      <ability>L2_Typo</ability>
      <abilityName>字词错误</abilityName>
      <candidateList>
        <item>法律法规</item>
      </candidateList>
      <explain/>
      <paraID>7F7011D4</paraID>
      <start>39</start>
      <end>43</end>
      <status>modified</status>
      <modifiedWord>法律法规</modifiedWord>
      <trackRevisions>false</trackRevisions>
    </reviewItem>
    <reviewItem>
      <errorID>10ea6fde-fb09-41c0-b3e9-6d8e2fb85a28</errorID>
      <errorWord>应</errorWord>
      <group>L1_Word</group>
      <groupName>字词问题</groupName>
      <ability>L2_Typo</ability>
      <abilityName>字词错误</abilityName>
      <candidateList>
        <item>应当</item>
      </candidateList>
      <explain/>
      <paraID>358DB491</paraID>
      <start>31</start>
      <end>33</end>
      <status>modified</status>
      <modifiedWord>应当</modifiedWord>
      <trackRevisions>false</trackRevisions>
    </reviewItem>
  </reviewItems>
  <config/>
</contractReview>
</file>

<file path=customXml/itemProps1.xml><?xml version="1.0" encoding="utf-8"?>
<ds:datastoreItem xmlns:ds="http://schemas.openxmlformats.org/officeDocument/2006/customXml" ds:itemID="{2fe82e10-b91f-42e2-b864-310e8134f17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3271</Words>
  <Characters>3273</Characters>
  <Lines>25</Lines>
  <Paragraphs>7</Paragraphs>
  <TotalTime>6</TotalTime>
  <ScaleCrop>false</ScaleCrop>
  <LinksUpToDate>false</LinksUpToDate>
  <CharactersWithSpaces>3367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2020-06-18T02:21:00Z</dcterms:created>
  <dc:creator>AutoBVT</dc:creator>
  <cp:lastModifiedBy>双子星契</cp:lastModifiedBy>
  <dcterms:modified xsi:type="dcterms:W3CDTF">2026-04-09T03:25:37Z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96E20E319BF8A5D854DF6B6695FD4D95</vt:lpwstr>
  </property>
  <property fmtid="{D5CDD505-2E9C-101B-9397-08002B2CF9AE}" pid="4" name="KSOTemplateDocerSaveRecord">
    <vt:lpwstr>eyJoZGlkIjoiNzExODNlNjRlMWEwMGZjNTllYTYyMjZkODRjZTA2MDAiLCJ1c2VySWQiOiIxMTIwMTkxOTMyIn0=</vt:lpwstr>
  </property>
</Properties>
</file>