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5AE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关于《白碱滩区中学寄宿制改革方案》的起草说明</w:t>
      </w:r>
    </w:p>
    <w:p w14:paraId="1CB712F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default" w:ascii="Times New Roman" w:hAnsi="Times New Roman" w:eastAsia="system-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 w14:paraId="13E405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一、编制目的</w:t>
      </w:r>
    </w:p>
    <w:p w14:paraId="384E209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深入贯彻教育部等九部门联合印发的《“十四五”县域普通高中发展提升行动计划》以及教育部、国家发展改革委、财政部共同发布的《关于实施新时代基础教育扩优提质行动计划的意见》，结合白碱滩区实际情况，制定本方案。目的是通过推进中学寄宿制改革，整合优化教育资源，提供全天候的学习与生活环境，强化学生学习效果，培养良好的学习习惯和独立生活能力，全面提高学生的综合素质和知识技能，进一步加强学校教育的系统性和连贯性，提高教育质量和管理水平，加快建设教育强区，让白碱滩区的学生享受到更优质、更全面的教育服务，为其未来发展奠定坚实基础。</w:t>
      </w:r>
    </w:p>
    <w:p w14:paraId="57982B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二、编制过程</w:t>
      </w:r>
    </w:p>
    <w:p w14:paraId="75BFB20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方案的编制经历了详尽的研究与规划。首先，由教育局牵头，对白碱滩区现有教育资源进行摸底调查，包括各中学的学生总人数、住宿生数、宿舍楼数量及条件等。其次，参考上级文件精神和相关政策要求，结合我区实际需求，制定了分三个阶段逐步推进的寄宿制改革计划。期间多次召开座谈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并下发调查问卷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，广泛听取学校领导、教师、家长的意见建议，并进行了多次修改完善。最终形成了此《白碱滩区中学寄宿制改革方案》。</w:t>
      </w:r>
    </w:p>
    <w:p w14:paraId="36DA91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三、主要内容</w:t>
      </w:r>
    </w:p>
    <w:p w14:paraId="0A32CD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本方案分为三个阶段推进中学寄宿制改革：第一阶段于2025年9月实施，涉及第五、第十和第十三中学部分年级或学生的寄宿制推行；第二阶段在2027年9月完成，进一步扩大寄宿范围；第三阶段至2031年9月全面完成改革。同时，方案还详细规划了各阶段所需配套人力资源和资金支持，明确了推进过程中可能出现的难点及应对措施，确保寄宿制改革顺利实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AF4FE5-31C6-4C0C-8D6C-A2B5118D61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3F69C1D-43B8-439D-B23F-E7F226736828}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96499426-83CB-49DD-A77B-FCE01E92B8C6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A3F6E6F-C34A-4007-8734-F5BB823A20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E2695"/>
    <w:rsid w:val="35283114"/>
    <w:rsid w:val="7E07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497</Characters>
  <Lines>0</Lines>
  <Paragraphs>0</Paragraphs>
  <TotalTime>0</TotalTime>
  <ScaleCrop>false</ScaleCrop>
  <LinksUpToDate>false</LinksUpToDate>
  <CharactersWithSpaces>497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2025-05-09T03:43:00Z</dcterms:created>
  <dc:creator>Administrator</dc:creator>
  <cp:lastModifiedBy>Administrator</cp:lastModifiedBy>
  <dcterms:modified xsi:type="dcterms:W3CDTF">2025-07-23T08:56:17Z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KSOTemplateDocerSaveRecord">
    <vt:lpwstr>eyJoZGlkIjoiODFmZWEwZDJmOTdhODhiZmU0ODFjNDQxNWQzZTMyODUiLCJ1c2VySWQiOiIyNDI0NzMzNTUifQ==</vt:lpwstr>
  </property>
  <property fmtid="{D5CDD505-2E9C-101B-9397-08002B2CF9AE}" pid="4" name="ICV">
    <vt:lpwstr>17935DC7AB834740AC9A9FCDAD5C3F18_12</vt:lpwstr>
  </property>
</Properties>
</file>